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9B" w:rsidRPr="00A1629B" w:rsidRDefault="00A1629B" w:rsidP="00A1629B">
      <w:pPr>
        <w:widowControl/>
        <w:spacing w:line="432" w:lineRule="auto"/>
        <w:jc w:val="center"/>
        <w:rPr>
          <w:rFonts w:ascii="黑体" w:eastAsia="黑体" w:hAnsi="黑体" w:cs="宋体" w:hint="eastAsia"/>
          <w:color w:val="333333"/>
          <w:kern w:val="0"/>
          <w:sz w:val="24"/>
          <w:szCs w:val="24"/>
        </w:rPr>
      </w:pPr>
      <w:r w:rsidRPr="00A1629B">
        <w:rPr>
          <w:rFonts w:ascii="黑体" w:eastAsia="黑体" w:hAnsi="黑体" w:cs="宋体" w:hint="eastAsia"/>
          <w:bCs/>
          <w:color w:val="333333"/>
          <w:kern w:val="0"/>
          <w:sz w:val="36"/>
          <w:szCs w:val="36"/>
        </w:rPr>
        <w:t>国家职业教育改革实施方案</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color w:val="333333"/>
          <w:kern w:val="0"/>
          <w:sz w:val="24"/>
          <w:szCs w:val="24"/>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中华人民共和国职业教育法》，制定本实施方案。</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楷体" w:eastAsia="楷体" w:hAnsi="楷体" w:cs="宋体" w:hint="eastAsia"/>
          <w:color w:val="333333"/>
          <w:kern w:val="0"/>
          <w:sz w:val="24"/>
          <w:szCs w:val="24"/>
        </w:rPr>
        <w:t>总体要求与目标：</w:t>
      </w:r>
      <w:r w:rsidRPr="00A1629B">
        <w:rPr>
          <w:rFonts w:ascii="宋体" w:eastAsia="宋体" w:hAnsi="宋体" w:cs="宋体" w:hint="eastAsia"/>
          <w:color w:val="333333"/>
          <w:kern w:val="0"/>
          <w:sz w:val="24"/>
          <w:szCs w:val="24"/>
        </w:rPr>
        <w:t>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楷体" w:eastAsia="楷体" w:hAnsi="楷体" w:cs="宋体" w:hint="eastAsia"/>
          <w:color w:val="333333"/>
          <w:kern w:val="0"/>
          <w:sz w:val="24"/>
          <w:szCs w:val="24"/>
        </w:rPr>
        <w:lastRenderedPageBreak/>
        <w:t>具体指标：</w:t>
      </w:r>
      <w:r w:rsidRPr="00A1629B">
        <w:rPr>
          <w:rFonts w:ascii="宋体" w:eastAsia="宋体" w:hAnsi="宋体" w:cs="宋体" w:hint="eastAsia"/>
          <w:color w:val="333333"/>
          <w:kern w:val="0"/>
          <w:sz w:val="24"/>
          <w:szCs w:val="24"/>
        </w:rPr>
        <w:t>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b/>
          <w:bCs/>
          <w:color w:val="333333"/>
          <w:kern w:val="0"/>
          <w:sz w:val="24"/>
          <w:szCs w:val="24"/>
        </w:rPr>
        <w:t>一、完善国家职业教育制度体系</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楷体" w:eastAsia="楷体" w:hAnsi="楷体" w:cs="宋体" w:hint="eastAsia"/>
          <w:color w:val="333333"/>
          <w:kern w:val="0"/>
          <w:sz w:val="24"/>
          <w:szCs w:val="24"/>
        </w:rPr>
        <w:t>（一）健全国家职业教育制度框架。</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color w:val="333333"/>
          <w:kern w:val="0"/>
          <w:sz w:val="24"/>
          <w:szCs w:val="24"/>
        </w:rPr>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健全德技并修、工学结合的育人机制，完善评价机制，规范人才培养全过程。深化产教融合、校企合作，育训结合，健全多元化办学格局，推动企业深度参与协同育人，扶持鼓励企业和社会力量参与举办各类职业教育。推进资历框架建设，探索实现学历证书和职业技能等级证书互通衔接。</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楷体" w:eastAsia="楷体" w:hAnsi="楷体" w:cs="宋体" w:hint="eastAsia"/>
          <w:color w:val="333333"/>
          <w:kern w:val="0"/>
          <w:sz w:val="24"/>
          <w:szCs w:val="24"/>
        </w:rPr>
        <w:t>（二）提高中等职业教育发展水平。</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color w:val="333333"/>
          <w:kern w:val="0"/>
          <w:sz w:val="24"/>
          <w:szCs w:val="24"/>
        </w:rPr>
        <w:t>优化教育结构，把发展中等职业教育作为普及高中阶段教育和建设中国特色职业教育体系的重要基础，保持高中阶段教育职普比大体相当，使绝大多数城乡</w:t>
      </w:r>
      <w:r w:rsidRPr="00A1629B">
        <w:rPr>
          <w:rFonts w:ascii="宋体" w:eastAsia="宋体" w:hAnsi="宋体" w:cs="宋体" w:hint="eastAsia"/>
          <w:color w:val="333333"/>
          <w:kern w:val="0"/>
          <w:sz w:val="24"/>
          <w:szCs w:val="24"/>
        </w:rPr>
        <w:lastRenderedPageBreak/>
        <w:t>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color w:val="333333"/>
          <w:kern w:val="0"/>
          <w:sz w:val="24"/>
          <w:szCs w:val="24"/>
        </w:rPr>
        <w:t>鼓励中等职业学校联合中小学开展劳动和职业启蒙教育，将动手实践内容纳入中小学相关课程和学生综合素质评价。</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楷体" w:eastAsia="楷体" w:hAnsi="楷体" w:cs="宋体" w:hint="eastAsia"/>
          <w:color w:val="333333"/>
          <w:kern w:val="0"/>
          <w:sz w:val="24"/>
          <w:szCs w:val="24"/>
        </w:rPr>
        <w:t>（三）推进高等职业教育高质量发展。</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color w:val="333333"/>
          <w:kern w:val="0"/>
          <w:sz w:val="24"/>
          <w:szCs w:val="24"/>
        </w:rPr>
        <w:t>把发展高等职业教育作为优化高等教育结构和培养大国工匠、能工巧匠的重要方式，使城乡新增劳动力更多接受高等教育。高等职业学校要培养服务区域发展的高素质技术技能人才，重点服务企业特别是中小微企业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楷体" w:eastAsia="楷体" w:hAnsi="楷体" w:cs="宋体" w:hint="eastAsia"/>
          <w:color w:val="333333"/>
          <w:kern w:val="0"/>
          <w:sz w:val="24"/>
          <w:szCs w:val="24"/>
        </w:rPr>
        <w:t>（四）完善高层次应用型人才培养体系。</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color w:val="333333"/>
          <w:kern w:val="0"/>
          <w:sz w:val="24"/>
          <w:szCs w:val="24"/>
        </w:rPr>
        <w:lastRenderedPageBreak/>
        <w:t>完善学历教育与培训并重的现代职业教育体系，畅通技术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探索长学制培养高端技术技能人才。服务军民融合发展，把军队相关的职业教育纳入国家职业教育大体系，共同做好面向现役军人的教育培训，支持其在服役期间取得多类职业技能等级证书，提升技术技能水平。落实好定向培养直招士官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作出贡献。</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b/>
          <w:bCs/>
          <w:color w:val="333333"/>
          <w:kern w:val="0"/>
          <w:sz w:val="24"/>
          <w:szCs w:val="24"/>
        </w:rPr>
        <w:t>二、构建职业教育国家标准</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楷体" w:eastAsia="楷体" w:hAnsi="楷体" w:cs="宋体" w:hint="eastAsia"/>
          <w:color w:val="333333"/>
          <w:kern w:val="0"/>
          <w:sz w:val="24"/>
          <w:szCs w:val="24"/>
        </w:rPr>
        <w:t>（五）完善教育教学相关标准。</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color w:val="333333"/>
          <w:kern w:val="0"/>
          <w:sz w:val="24"/>
          <w:szCs w:val="24"/>
        </w:rPr>
        <w:t>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训条件建设标准（仪器设备配备规范）建设和在职业院校落地实施。巩固和发展国务院教育行政部门联合行业制定国家教学标准、职业院校依据标准自主制订人才培养方案的工作格局。</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楷体" w:eastAsia="楷体" w:hAnsi="楷体" w:cs="宋体" w:hint="eastAsia"/>
          <w:color w:val="333333"/>
          <w:kern w:val="0"/>
          <w:sz w:val="24"/>
          <w:szCs w:val="24"/>
        </w:rPr>
        <w:t>（六）启动1+X证书制度试点工作。</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color w:val="333333"/>
          <w:kern w:val="0"/>
          <w:sz w:val="24"/>
          <w:szCs w:val="24"/>
        </w:rPr>
        <w:t>深化复合型技术技能人才培养培训模式改革，借鉴国际职业教育培训普遍做法，制订工作方案和具体管理办法，启动1+X证书制度试点工作。试点工作要进</w:t>
      </w:r>
      <w:r w:rsidRPr="00A1629B">
        <w:rPr>
          <w:rFonts w:ascii="宋体" w:eastAsia="宋体" w:hAnsi="宋体" w:cs="宋体" w:hint="eastAsia"/>
          <w:color w:val="333333"/>
          <w:kern w:val="0"/>
          <w:sz w:val="24"/>
          <w:szCs w:val="24"/>
        </w:rPr>
        <w:lastRenderedPageBreak/>
        <w:t>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级，是职业技能水平的凭证，反映职业活动和个人职业生涯发展所需要的综合能力。</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楷体" w:eastAsia="楷体" w:hAnsi="楷体" w:cs="宋体" w:hint="eastAsia"/>
          <w:color w:val="333333"/>
          <w:kern w:val="0"/>
          <w:sz w:val="24"/>
          <w:szCs w:val="24"/>
        </w:rPr>
        <w:t>（七）开展高质量职业培训。</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color w:val="333333"/>
          <w:kern w:val="0"/>
          <w:sz w:val="24"/>
          <w:szCs w:val="24"/>
        </w:rPr>
        <w:t>落实职业院校实施学历教育与培训并举的法定职责，按照育训结合、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畅通技术技能人才职业发展通道，鼓励其持续获得适应经济社会发展需要的职业培训证书，引导和支持企业等用人单位落实相关待遇。对取得职业技能等级证书的离校未就业高校毕业生，按规定落实职业培训补贴政策。</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楷体" w:eastAsia="楷体" w:hAnsi="楷体" w:cs="宋体" w:hint="eastAsia"/>
          <w:color w:val="333333"/>
          <w:kern w:val="0"/>
          <w:sz w:val="24"/>
          <w:szCs w:val="24"/>
        </w:rPr>
        <w:t>（八）实现学习成果的认定、积累和转换。</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color w:val="333333"/>
          <w:kern w:val="0"/>
          <w:sz w:val="24"/>
          <w:szCs w:val="24"/>
        </w:rPr>
        <w:t>加快推进职业教育国家“学分银行”建设，从2019年开始，探索建立职业教育个人学习账号，实现学习成果可追溯、可查询、可转换。有序开展学历证书和职业技能等级证书所体现的学习成果的认定、积累和转换，为技术技能人才持</w:t>
      </w:r>
      <w:r w:rsidRPr="00A1629B">
        <w:rPr>
          <w:rFonts w:ascii="宋体" w:eastAsia="宋体" w:hAnsi="宋体" w:cs="宋体" w:hint="eastAsia"/>
          <w:color w:val="333333"/>
          <w:kern w:val="0"/>
          <w:sz w:val="24"/>
          <w:szCs w:val="24"/>
        </w:rPr>
        <w:lastRenderedPageBreak/>
        <w:t>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b/>
          <w:bCs/>
          <w:color w:val="333333"/>
          <w:kern w:val="0"/>
          <w:sz w:val="24"/>
          <w:szCs w:val="24"/>
        </w:rPr>
        <w:t>三、促进产教融合校企“双元”育人</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楷体" w:eastAsia="楷体" w:hAnsi="楷体" w:cs="宋体" w:hint="eastAsia"/>
          <w:color w:val="333333"/>
          <w:kern w:val="0"/>
          <w:sz w:val="24"/>
          <w:szCs w:val="24"/>
        </w:rPr>
        <w:t>（九）坚持知行合一、工学结合。</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color w:val="333333"/>
          <w:kern w:val="0"/>
          <w:sz w:val="24"/>
          <w:szCs w:val="24"/>
        </w:rPr>
        <w:t>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楷体" w:eastAsia="楷体" w:hAnsi="楷体" w:cs="宋体" w:hint="eastAsia"/>
          <w:color w:val="333333"/>
          <w:kern w:val="0"/>
          <w:sz w:val="24"/>
          <w:szCs w:val="24"/>
        </w:rPr>
        <w:t>（十）推动校企全面加强深度合作。</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color w:val="333333"/>
          <w:kern w:val="0"/>
          <w:sz w:val="24"/>
          <w:szCs w:val="24"/>
        </w:rPr>
        <w:t>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w:t>
      </w:r>
      <w:r w:rsidRPr="00A1629B">
        <w:rPr>
          <w:rFonts w:ascii="宋体" w:eastAsia="宋体" w:hAnsi="宋体" w:cs="宋体" w:hint="eastAsia"/>
          <w:color w:val="333333"/>
          <w:kern w:val="0"/>
          <w:sz w:val="24"/>
          <w:szCs w:val="24"/>
        </w:rPr>
        <w:lastRenderedPageBreak/>
        <w:t>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植企业承担职业教育责任的社会环境，推动职业院校和行业企业形成命运共同体。</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楷体" w:eastAsia="楷体" w:hAnsi="楷体" w:cs="宋体" w:hint="eastAsia"/>
          <w:color w:val="333333"/>
          <w:kern w:val="0"/>
          <w:sz w:val="24"/>
          <w:szCs w:val="24"/>
        </w:rPr>
        <w:t>（十一）打造一批高水平实训基地。</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color w:val="333333"/>
          <w:kern w:val="0"/>
          <w:sz w:val="24"/>
          <w:szCs w:val="24"/>
        </w:rPr>
        <w:t>加大政策引导力度，充分调动各方面深化职业教育改革创新的积极性，带动各级政府、企业和职业院校建设一批资源共享，集实践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校企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楷体" w:eastAsia="楷体" w:hAnsi="楷体" w:cs="宋体" w:hint="eastAsia"/>
          <w:color w:val="333333"/>
          <w:kern w:val="0"/>
          <w:sz w:val="24"/>
          <w:szCs w:val="24"/>
        </w:rPr>
        <w:t>（十二）多措并举打造“双师型”教师队伍。</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color w:val="333333"/>
          <w:kern w:val="0"/>
          <w:sz w:val="24"/>
          <w:szCs w:val="24"/>
        </w:rPr>
        <w:t>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w:t>
      </w:r>
      <w:r w:rsidRPr="00A1629B">
        <w:rPr>
          <w:rFonts w:ascii="宋体" w:eastAsia="宋体" w:hAnsi="宋体" w:cs="宋体" w:hint="eastAsia"/>
          <w:color w:val="333333"/>
          <w:kern w:val="0"/>
          <w:sz w:val="24"/>
          <w:szCs w:val="24"/>
        </w:rPr>
        <w:lastRenderedPageBreak/>
        <w:t>业工程技术人员、高技能人才和职业院校教师双向流动。职业院校通过校企合作、技术服务、社会培训、自办企业等所得收入，可按一定比例作为绩效工资来源。</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b/>
          <w:bCs/>
          <w:color w:val="333333"/>
          <w:kern w:val="0"/>
          <w:sz w:val="24"/>
          <w:szCs w:val="24"/>
        </w:rPr>
        <w:t>四、建设多元办学格局</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楷体" w:eastAsia="楷体" w:hAnsi="楷体" w:cs="宋体" w:hint="eastAsia"/>
          <w:color w:val="333333"/>
          <w:kern w:val="0"/>
          <w:sz w:val="24"/>
          <w:szCs w:val="24"/>
        </w:rPr>
        <w:t>（十三）推动企业和社会力量举办高质量职业教育。</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color w:val="333333"/>
          <w:kern w:val="0"/>
          <w:sz w:val="24"/>
          <w:szCs w:val="24"/>
        </w:rPr>
        <w:t>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楷体" w:eastAsia="楷体" w:hAnsi="楷体" w:cs="宋体" w:hint="eastAsia"/>
          <w:color w:val="333333"/>
          <w:kern w:val="0"/>
          <w:sz w:val="24"/>
          <w:szCs w:val="24"/>
        </w:rPr>
        <w:t>（十四）做优职业教育培训评价组织。</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color w:val="333333"/>
          <w:kern w:val="0"/>
          <w:sz w:val="24"/>
          <w:szCs w:val="24"/>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接职业标准，与国际先进标准接轨，按有关规定开发职业技能等级标准，负责实施职业技能考核、评价和证书发放。</w:t>
      </w:r>
      <w:r w:rsidRPr="00A1629B">
        <w:rPr>
          <w:rFonts w:ascii="宋体" w:eastAsia="宋体" w:hAnsi="宋体" w:cs="宋体" w:hint="eastAsia"/>
          <w:color w:val="333333"/>
          <w:kern w:val="0"/>
          <w:sz w:val="24"/>
          <w:szCs w:val="24"/>
        </w:rPr>
        <w:lastRenderedPageBreak/>
        <w:t>政府部门要加强监管，防止出现乱培训、滥发证现象。行业协会要积极配合政府，为培训评价组织提供好服务环境支持，不得以任何方式收取费用或干预企业办学行为。</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b/>
          <w:bCs/>
          <w:color w:val="333333"/>
          <w:kern w:val="0"/>
          <w:sz w:val="24"/>
          <w:szCs w:val="24"/>
        </w:rPr>
        <w:t>五、完善技术技能人才保障政策</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楷体" w:eastAsia="楷体" w:hAnsi="楷体" w:cs="宋体" w:hint="eastAsia"/>
          <w:color w:val="333333"/>
          <w:kern w:val="0"/>
          <w:sz w:val="24"/>
          <w:szCs w:val="24"/>
        </w:rPr>
        <w:t>（十五）提高技术技能人才待遇水平。</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color w:val="333333"/>
          <w:kern w:val="0"/>
          <w:sz w:val="24"/>
          <w:szCs w:val="24"/>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楷体" w:eastAsia="楷体" w:hAnsi="楷体" w:cs="宋体" w:hint="eastAsia"/>
          <w:color w:val="333333"/>
          <w:kern w:val="0"/>
          <w:sz w:val="24"/>
          <w:szCs w:val="24"/>
        </w:rPr>
        <w:t>（十六）健全经费投入机制。</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color w:val="333333"/>
          <w:kern w:val="0"/>
          <w:sz w:val="24"/>
          <w:szCs w:val="24"/>
        </w:rPr>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均财政拨款水平可适当高于当地普通高中。各地在继续巩固落实好高等职业教育生均财政拨款水平达到12000元的基础上，</w:t>
      </w:r>
      <w:r w:rsidRPr="00A1629B">
        <w:rPr>
          <w:rFonts w:ascii="宋体" w:eastAsia="宋体" w:hAnsi="宋体" w:cs="宋体" w:hint="eastAsia"/>
          <w:color w:val="333333"/>
          <w:kern w:val="0"/>
          <w:sz w:val="24"/>
          <w:szCs w:val="24"/>
        </w:rPr>
        <w:lastRenderedPageBreak/>
        <w:t>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b/>
          <w:bCs/>
          <w:color w:val="333333"/>
          <w:kern w:val="0"/>
          <w:sz w:val="24"/>
          <w:szCs w:val="24"/>
        </w:rPr>
        <w:t>六、加强职业教育办学质量督导评价</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楷体" w:eastAsia="楷体" w:hAnsi="楷体" w:cs="宋体" w:hint="eastAsia"/>
          <w:color w:val="333333"/>
          <w:kern w:val="0"/>
          <w:sz w:val="24"/>
          <w:szCs w:val="24"/>
        </w:rPr>
        <w:t>（十七）建立健全职业教育质量评价和督导评估制度。</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color w:val="333333"/>
          <w:kern w:val="0"/>
          <w:sz w:val="24"/>
          <w:szCs w:val="24"/>
        </w:rPr>
        <w:t>以学习者的职业道德、技术技能水平和就业质量，以及产教融合、校企合作水平为核心，建立职业教育质量评价体系。定期对职业技能等级证书有关工作进行“双随机、一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楷体" w:eastAsia="楷体" w:hAnsi="楷体" w:cs="宋体" w:hint="eastAsia"/>
          <w:color w:val="333333"/>
          <w:kern w:val="0"/>
          <w:sz w:val="24"/>
          <w:szCs w:val="24"/>
        </w:rPr>
        <w:t>（十八）支持组建国家职业教育指导咨询委员会。</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color w:val="333333"/>
          <w:kern w:val="0"/>
          <w:sz w:val="24"/>
          <w:szCs w:val="24"/>
        </w:rPr>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民间智库参与。政府可以委托国家职业教育指导咨询委员会作为第三方，对全国职业院校、普通高校、校企合作企业、培训评</w:t>
      </w:r>
      <w:r w:rsidRPr="00A1629B">
        <w:rPr>
          <w:rFonts w:ascii="宋体" w:eastAsia="宋体" w:hAnsi="宋体" w:cs="宋体" w:hint="eastAsia"/>
          <w:color w:val="333333"/>
          <w:kern w:val="0"/>
          <w:sz w:val="24"/>
          <w:szCs w:val="24"/>
        </w:rPr>
        <w:lastRenderedPageBreak/>
        <w:t>价组织的教育管理、教学质量、办学方式模式、师资培养、学生职业技能提升等情况，进行指导、考核、评估等。</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b/>
          <w:bCs/>
          <w:color w:val="333333"/>
          <w:kern w:val="0"/>
          <w:sz w:val="24"/>
          <w:szCs w:val="24"/>
        </w:rPr>
        <w:t>七、做好改革组织实施工作</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楷体" w:eastAsia="楷体" w:hAnsi="楷体" w:cs="宋体" w:hint="eastAsia"/>
          <w:color w:val="333333"/>
          <w:kern w:val="0"/>
          <w:sz w:val="24"/>
          <w:szCs w:val="24"/>
        </w:rPr>
        <w:t>（十九）加强党对职业教育工作的全面领导。</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color w:val="333333"/>
          <w:kern w:val="0"/>
          <w:sz w:val="24"/>
          <w:szCs w:val="24"/>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楷体" w:eastAsia="楷体" w:hAnsi="楷体" w:cs="宋体" w:hint="eastAsia"/>
          <w:color w:val="333333"/>
          <w:kern w:val="0"/>
          <w:sz w:val="24"/>
          <w:szCs w:val="24"/>
        </w:rPr>
        <w:t>（二十）完善国务院职业教育工作部际联席会议制度。</w:t>
      </w:r>
    </w:p>
    <w:p w:rsidR="00A1629B" w:rsidRPr="00A1629B" w:rsidRDefault="00A1629B" w:rsidP="00A1629B">
      <w:pPr>
        <w:widowControl/>
        <w:spacing w:line="432" w:lineRule="auto"/>
        <w:ind w:firstLine="480"/>
        <w:rPr>
          <w:rFonts w:ascii="宋体" w:eastAsia="宋体" w:hAnsi="宋体" w:cs="宋体" w:hint="eastAsia"/>
          <w:color w:val="333333"/>
          <w:kern w:val="0"/>
          <w:sz w:val="24"/>
          <w:szCs w:val="24"/>
        </w:rPr>
      </w:pPr>
      <w:r w:rsidRPr="00A1629B">
        <w:rPr>
          <w:rFonts w:ascii="宋体" w:eastAsia="宋体" w:hAnsi="宋体" w:cs="宋体" w:hint="eastAsia"/>
          <w:color w:val="333333"/>
          <w:kern w:val="0"/>
          <w:sz w:val="24"/>
          <w:szCs w:val="24"/>
        </w:rPr>
        <w:t>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w:t>
      </w:r>
      <w:r w:rsidRPr="00A1629B">
        <w:rPr>
          <w:rFonts w:ascii="宋体" w:eastAsia="宋体" w:hAnsi="宋体" w:cs="宋体" w:hint="eastAsia"/>
          <w:color w:val="333333"/>
          <w:kern w:val="0"/>
          <w:sz w:val="24"/>
          <w:szCs w:val="24"/>
        </w:rPr>
        <w:lastRenderedPageBreak/>
        <w:t>业办学、人力资源开发等方面形成政策合力。推动落实《中华人民共和国职业教育法》，为职业教育改革创新提供重要的制度保障。</w:t>
      </w:r>
    </w:p>
    <w:p w:rsidR="00000000" w:rsidRDefault="00A1629B">
      <w:pPr>
        <w:rPr>
          <w:rFonts w:hint="eastAsia"/>
        </w:rPr>
      </w:pPr>
    </w:p>
    <w:p w:rsidR="00A1629B" w:rsidRPr="00A1629B" w:rsidRDefault="00A1629B">
      <w:pPr>
        <w:rPr>
          <w:rFonts w:asciiTheme="minorEastAsia" w:hAnsiTheme="minorEastAsia" w:hint="eastAsia"/>
          <w:sz w:val="24"/>
          <w:szCs w:val="24"/>
        </w:rPr>
      </w:pPr>
    </w:p>
    <w:p w:rsidR="00A1629B" w:rsidRPr="00A1629B" w:rsidRDefault="00A1629B" w:rsidP="00A1629B">
      <w:pPr>
        <w:jc w:val="right"/>
        <w:rPr>
          <w:rFonts w:asciiTheme="minorEastAsia" w:hAnsiTheme="minorEastAsia"/>
          <w:sz w:val="24"/>
          <w:szCs w:val="24"/>
        </w:rPr>
      </w:pPr>
      <w:r w:rsidRPr="00A1629B">
        <w:rPr>
          <w:rFonts w:asciiTheme="minorEastAsia" w:hAnsiTheme="minorEastAsia" w:hint="eastAsia"/>
          <w:sz w:val="24"/>
          <w:szCs w:val="24"/>
        </w:rPr>
        <w:t>（来源：www.gov.cn）</w:t>
      </w:r>
    </w:p>
    <w:sectPr w:rsidR="00A1629B" w:rsidRPr="00A162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29B" w:rsidRDefault="00A1629B" w:rsidP="00A1629B">
      <w:r>
        <w:separator/>
      </w:r>
    </w:p>
  </w:endnote>
  <w:endnote w:type="continuationSeparator" w:id="1">
    <w:p w:rsidR="00A1629B" w:rsidRDefault="00A1629B" w:rsidP="00A162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29B" w:rsidRDefault="00A1629B" w:rsidP="00A1629B">
      <w:r>
        <w:separator/>
      </w:r>
    </w:p>
  </w:footnote>
  <w:footnote w:type="continuationSeparator" w:id="1">
    <w:p w:rsidR="00A1629B" w:rsidRDefault="00A1629B" w:rsidP="00A162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629B"/>
    <w:rsid w:val="00A162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62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629B"/>
    <w:rPr>
      <w:sz w:val="18"/>
      <w:szCs w:val="18"/>
    </w:rPr>
  </w:style>
  <w:style w:type="paragraph" w:styleId="a4">
    <w:name w:val="footer"/>
    <w:basedOn w:val="a"/>
    <w:link w:val="Char0"/>
    <w:uiPriority w:val="99"/>
    <w:semiHidden/>
    <w:unhideWhenUsed/>
    <w:rsid w:val="00A162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629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1311</Words>
  <Characters>7479</Characters>
  <Application>Microsoft Office Word</Application>
  <DocSecurity>0</DocSecurity>
  <Lines>62</Lines>
  <Paragraphs>17</Paragraphs>
  <ScaleCrop>false</ScaleCrop>
  <Company/>
  <LinksUpToDate>false</LinksUpToDate>
  <CharactersWithSpaces>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2019-02-27T07:52:00Z</dcterms:created>
  <dcterms:modified xsi:type="dcterms:W3CDTF">2019-02-27T07:54:00Z</dcterms:modified>
</cp:coreProperties>
</file>