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2E" w:rsidRPr="00DA732E" w:rsidRDefault="00DA732E" w:rsidP="00DA732E">
      <w:pPr>
        <w:snapToGrid w:val="0"/>
        <w:spacing w:after="0" w:line="520" w:lineRule="exact"/>
        <w:jc w:val="center"/>
        <w:outlineLvl w:val="0"/>
        <w:rPr>
          <w:rFonts w:ascii="黑体" w:eastAsia="黑体" w:hAnsi="黑体" w:cs="宋体" w:hint="eastAsia"/>
          <w:b/>
          <w:bCs/>
          <w:color w:val="2B2B2B"/>
          <w:kern w:val="36"/>
          <w:sz w:val="36"/>
          <w:szCs w:val="36"/>
          <w:lang w:eastAsia="zh-CN" w:bidi="ar-SA"/>
        </w:rPr>
      </w:pPr>
      <w:r w:rsidRPr="00DA732E">
        <w:rPr>
          <w:rFonts w:ascii="黑体" w:eastAsia="黑体" w:hAnsi="黑体" w:cs="宋体" w:hint="eastAsia"/>
          <w:b/>
          <w:bCs/>
          <w:color w:val="2B2B2B"/>
          <w:kern w:val="36"/>
          <w:sz w:val="36"/>
          <w:szCs w:val="36"/>
          <w:lang w:eastAsia="zh-CN" w:bidi="ar-SA"/>
        </w:rPr>
        <w:t>宪法修改的重大意义、总体要求和原则</w:t>
      </w:r>
    </w:p>
    <w:p w:rsidR="00DA732E" w:rsidRPr="00DA732E" w:rsidRDefault="00DA732E" w:rsidP="00DA732E">
      <w:pPr>
        <w:snapToGrid w:val="0"/>
        <w:spacing w:after="0" w:line="520" w:lineRule="exact"/>
        <w:jc w:val="center"/>
        <w:rPr>
          <w:rFonts w:ascii="仿宋_GB2312" w:eastAsia="仿宋_GB2312" w:hAnsi="微软雅黑" w:cs="宋体" w:hint="eastAsia"/>
          <w:sz w:val="28"/>
          <w:szCs w:val="28"/>
          <w:lang w:eastAsia="zh-CN" w:bidi="ar-SA"/>
        </w:rPr>
      </w:pPr>
      <w:hyperlink r:id="rId5" w:tgtFrame="_blank" w:history="1">
        <w:r w:rsidRPr="00DA732E">
          <w:rPr>
            <w:rFonts w:ascii="仿宋_GB2312" w:eastAsia="仿宋_GB2312" w:hAnsi="微软雅黑" w:cs="宋体" w:hint="eastAsia"/>
            <w:sz w:val="28"/>
            <w:szCs w:val="28"/>
            <w:lang w:eastAsia="zh-CN" w:bidi="ar-SA"/>
          </w:rPr>
          <w:t xml:space="preserve">作者：李树忠 </w:t>
        </w:r>
      </w:hyperlink>
    </w:p>
    <w:p w:rsidR="00DA732E" w:rsidRPr="00DA732E" w:rsidRDefault="00DA732E" w:rsidP="00DA732E">
      <w:pPr>
        <w:snapToGrid w:val="0"/>
        <w:spacing w:after="0" w:line="520" w:lineRule="exact"/>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noProof/>
          <w:color w:val="2B2B2B"/>
          <w:sz w:val="28"/>
          <w:szCs w:val="28"/>
          <w:lang w:eastAsia="zh-CN" w:bidi="ar-SA"/>
        </w:rPr>
        <w:drawing>
          <wp:inline distT="0" distB="0" distL="0" distR="0">
            <wp:extent cx="6096000" cy="161925"/>
            <wp:effectExtent l="19050" t="0" r="0" b="0"/>
            <wp:docPr id="3" name="图片 3" descr="http://y0.ifengimg.com/314bd925cdd17196/2014/0528/AleftY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0.ifengimg.com/314bd925cdd17196/2014/0528/AleftYin.png"/>
                    <pic:cNvPicPr>
                      <a:picLocks noChangeAspect="1" noChangeArrowheads="1"/>
                    </pic:cNvPicPr>
                  </pic:nvPicPr>
                  <pic:blipFill>
                    <a:blip r:embed="rId6"/>
                    <a:srcRect/>
                    <a:stretch>
                      <a:fillRect/>
                    </a:stretch>
                  </pic:blipFill>
                  <pic:spPr bwMode="auto">
                    <a:xfrm>
                      <a:off x="0" y="0"/>
                      <a:ext cx="6096000" cy="161925"/>
                    </a:xfrm>
                    <a:prstGeom prst="rect">
                      <a:avLst/>
                    </a:prstGeom>
                    <a:noFill/>
                    <a:ln w="9525">
                      <a:noFill/>
                      <a:miter lim="800000"/>
                      <a:headEnd/>
                      <a:tailEnd/>
                    </a:ln>
                  </pic:spPr>
                </pic:pic>
              </a:graphicData>
            </a:graphic>
          </wp:inline>
        </w:drawing>
      </w:r>
    </w:p>
    <w:p w:rsidR="00DA732E" w:rsidRPr="00DA732E" w:rsidRDefault="00DA732E" w:rsidP="00DA732E">
      <w:pPr>
        <w:snapToGrid w:val="0"/>
        <w:spacing w:after="0" w:line="520" w:lineRule="exact"/>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对可改可不改、可以通过有关法律或宪法解释予以明确的，原则上不改，以保持宪法的连续性、稳定性、权威性。</w:t>
      </w:r>
    </w:p>
    <w:p w:rsidR="00DA732E" w:rsidRPr="00DA732E" w:rsidRDefault="00DA732E" w:rsidP="00DA732E">
      <w:pPr>
        <w:snapToGrid w:val="0"/>
        <w:spacing w:after="0" w:line="520" w:lineRule="exact"/>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noProof/>
          <w:color w:val="2B2B2B"/>
          <w:sz w:val="28"/>
          <w:szCs w:val="28"/>
          <w:lang w:eastAsia="zh-CN" w:bidi="ar-SA"/>
        </w:rPr>
        <w:drawing>
          <wp:inline distT="0" distB="0" distL="0" distR="0">
            <wp:extent cx="6096000" cy="171450"/>
            <wp:effectExtent l="19050" t="0" r="0" b="0"/>
            <wp:docPr id="4" name="图片 4" descr="http://y0.ifengimg.com/314bd925cdd17196/2014/0528/ArightY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0.ifengimg.com/314bd925cdd17196/2014/0528/ArightYin.png"/>
                    <pic:cNvPicPr>
                      <a:picLocks noChangeAspect="1" noChangeArrowheads="1"/>
                    </pic:cNvPicPr>
                  </pic:nvPicPr>
                  <pic:blipFill>
                    <a:blip r:embed="rId7"/>
                    <a:srcRect/>
                    <a:stretch>
                      <a:fillRect/>
                    </a:stretch>
                  </pic:blipFill>
                  <pic:spPr bwMode="auto">
                    <a:xfrm>
                      <a:off x="0" y="0"/>
                      <a:ext cx="6096000" cy="171450"/>
                    </a:xfrm>
                    <a:prstGeom prst="rect">
                      <a:avLst/>
                    </a:prstGeom>
                    <a:noFill/>
                    <a:ln w="9525">
                      <a:noFill/>
                      <a:miter lim="800000"/>
                      <a:headEnd/>
                      <a:tailEnd/>
                    </a:ln>
                  </pic:spPr>
                </pic:pic>
              </a:graphicData>
            </a:graphic>
          </wp:inline>
        </w:drawing>
      </w:r>
    </w:p>
    <w:p w:rsidR="00DA732E" w:rsidRPr="00DA732E" w:rsidRDefault="00DA732E" w:rsidP="00DA732E">
      <w:pPr>
        <w:snapToGrid w:val="0"/>
        <w:spacing w:after="0" w:line="520" w:lineRule="exact"/>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核心要点：</w:t>
      </w:r>
    </w:p>
    <w:p w:rsidR="00DA732E" w:rsidRPr="00DA732E" w:rsidRDefault="00DA732E" w:rsidP="00DA732E">
      <w:pPr>
        <w:snapToGrid w:val="0"/>
        <w:spacing w:after="0" w:line="520" w:lineRule="exact"/>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 宪法修改是党中央从新时代坚持和发展中国特色社会主义全局和战略高度</w:t>
      </w:r>
      <w:proofErr w:type="gramStart"/>
      <w:r w:rsidRPr="00DA732E">
        <w:rPr>
          <w:rFonts w:ascii="仿宋_GB2312" w:eastAsia="仿宋_GB2312" w:hAnsi="微软雅黑" w:cs="宋体" w:hint="eastAsia"/>
          <w:color w:val="2B2B2B"/>
          <w:sz w:val="28"/>
          <w:szCs w:val="28"/>
          <w:lang w:eastAsia="zh-CN" w:bidi="ar-SA"/>
        </w:rPr>
        <w:t>作出</w:t>
      </w:r>
      <w:proofErr w:type="gramEnd"/>
      <w:r w:rsidRPr="00DA732E">
        <w:rPr>
          <w:rFonts w:ascii="仿宋_GB2312" w:eastAsia="仿宋_GB2312" w:hAnsi="微软雅黑" w:cs="宋体" w:hint="eastAsia"/>
          <w:color w:val="2B2B2B"/>
          <w:sz w:val="28"/>
          <w:szCs w:val="28"/>
          <w:lang w:eastAsia="zh-CN" w:bidi="ar-SA"/>
        </w:rPr>
        <w:t>的重大决策；是推进全面依法治国、推进国家治理体系和治理能力现代化的重大举措；是党领导人民建设中国特色社会主义实践发展的必然要求。</w:t>
      </w:r>
    </w:p>
    <w:p w:rsidR="00DA732E" w:rsidRPr="00DA732E" w:rsidRDefault="00DA732E" w:rsidP="00DA732E">
      <w:pPr>
        <w:snapToGrid w:val="0"/>
        <w:spacing w:after="0" w:line="520" w:lineRule="exact"/>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 宪法修改要高举中国特色社会主义伟大旗帜；要坚持以马克思列宁主义、毛泽东思想、邓小平理论、“三个代表”重要思想、科学发展观、习近平新时代中国特色社会主义思想为指导；要坚持党的领导、人民当家作主、依法治国有机统一；要全面贯彻党的十九大精神，把党的十九大确定的重大理论观点和重大方针政策特别是习近平新时代中国特色社会主义思想载入国家根本法，体现党和国家事业发展的新成就新经验新要求。</w:t>
      </w:r>
    </w:p>
    <w:p w:rsidR="00DA732E" w:rsidRPr="00DA732E" w:rsidRDefault="00DA732E" w:rsidP="00DA732E">
      <w:pPr>
        <w:snapToGrid w:val="0"/>
        <w:spacing w:after="0" w:line="520" w:lineRule="exact"/>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 宪法修改是坚持党的领导；坚持严格依法按程序进行；坚持充分发扬民主、广泛凝聚共识；坚持对宪法作部分修改、不作大改。</w:t>
      </w:r>
    </w:p>
    <w:p w:rsidR="00DA732E" w:rsidRPr="00DA732E" w:rsidRDefault="00DA732E" w:rsidP="00DA732E">
      <w:pPr>
        <w:snapToGrid w:val="0"/>
        <w:spacing w:after="0" w:line="520" w:lineRule="exact"/>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党的十九届二中全会在准确把握我国宪法发展特点和规律的基础上，明确指出宪法修改的重大意义，确立了宪法修改的总体要求和原则。全会通过的《中共中央关于修改宪法部分内容的建议》，是我们党在新时代依宪执政、依宪治国、领导立法的生动实践，充分彰显了以习近平同志为核心的党中央治国理政的政治智慧和历史担当。</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一、宪法修改的重大意义</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lastRenderedPageBreak/>
        <w:t>宪法是国家的根本法，是治国安邦的总章程，是党和人民意志的集中体现，具有最高的法律地位、法律权威、法律效力。修改宪法，是党和国家政治生活中的一件大事，具有重大现实意义和深远历史意义。</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宪法修改是党中央从新时代坚持和发展中国特色社会主义全局和战略高度</w:t>
      </w:r>
      <w:proofErr w:type="gramStart"/>
      <w:r w:rsidRPr="00DA732E">
        <w:rPr>
          <w:rFonts w:ascii="仿宋_GB2312" w:eastAsia="仿宋_GB2312" w:hAnsi="微软雅黑" w:cs="宋体" w:hint="eastAsia"/>
          <w:color w:val="2B2B2B"/>
          <w:sz w:val="28"/>
          <w:szCs w:val="28"/>
          <w:lang w:eastAsia="zh-CN" w:bidi="ar-SA"/>
        </w:rPr>
        <w:t>作出</w:t>
      </w:r>
      <w:proofErr w:type="gramEnd"/>
      <w:r w:rsidRPr="00DA732E">
        <w:rPr>
          <w:rFonts w:ascii="仿宋_GB2312" w:eastAsia="仿宋_GB2312" w:hAnsi="微软雅黑" w:cs="宋体" w:hint="eastAsia"/>
          <w:color w:val="2B2B2B"/>
          <w:sz w:val="28"/>
          <w:szCs w:val="28"/>
          <w:lang w:eastAsia="zh-CN" w:bidi="ar-SA"/>
        </w:rPr>
        <w:t>的重大决策。自2004年修改宪法以来，党和国家事业又有了许多重要发展变化，特别是党的十八大以来，以习近平同志为核心的党中央团结带领全党全国各族人民毫不动摇坚持和发展中国特色社会主义，创立了习近平新时代中国特色社会主义思想，统筹推进“五位一体”总体布局、协调推进“四个全面”战略布局，推进党的建设新的伟大工程，推动党和国家事业取得历史性成就、发生历史性变革。党的十九大对新时代坚持和发展中国特色社会主义</w:t>
      </w:r>
      <w:proofErr w:type="gramStart"/>
      <w:r w:rsidRPr="00DA732E">
        <w:rPr>
          <w:rFonts w:ascii="仿宋_GB2312" w:eastAsia="仿宋_GB2312" w:hAnsi="微软雅黑" w:cs="宋体" w:hint="eastAsia"/>
          <w:color w:val="2B2B2B"/>
          <w:sz w:val="28"/>
          <w:szCs w:val="28"/>
          <w:lang w:eastAsia="zh-CN" w:bidi="ar-SA"/>
        </w:rPr>
        <w:t>作出</w:t>
      </w:r>
      <w:proofErr w:type="gramEnd"/>
      <w:r w:rsidRPr="00DA732E">
        <w:rPr>
          <w:rFonts w:ascii="仿宋_GB2312" w:eastAsia="仿宋_GB2312" w:hAnsi="微软雅黑" w:cs="宋体" w:hint="eastAsia"/>
          <w:color w:val="2B2B2B"/>
          <w:sz w:val="28"/>
          <w:szCs w:val="28"/>
          <w:lang w:eastAsia="zh-CN" w:bidi="ar-SA"/>
        </w:rPr>
        <w:t>了重大战略部署，确定了新的奋斗目标。为全面贯彻党的十九大精神、更好地发挥宪法在新时代坚持和发展中国特色社会主义中的重大作用，需要对宪法</w:t>
      </w:r>
      <w:proofErr w:type="gramStart"/>
      <w:r w:rsidRPr="00DA732E">
        <w:rPr>
          <w:rFonts w:ascii="仿宋_GB2312" w:eastAsia="仿宋_GB2312" w:hAnsi="微软雅黑" w:cs="宋体" w:hint="eastAsia"/>
          <w:color w:val="2B2B2B"/>
          <w:sz w:val="28"/>
          <w:szCs w:val="28"/>
          <w:lang w:eastAsia="zh-CN" w:bidi="ar-SA"/>
        </w:rPr>
        <w:t>作出</w:t>
      </w:r>
      <w:proofErr w:type="gramEnd"/>
      <w:r w:rsidRPr="00DA732E">
        <w:rPr>
          <w:rFonts w:ascii="仿宋_GB2312" w:eastAsia="仿宋_GB2312" w:hAnsi="微软雅黑" w:cs="宋体" w:hint="eastAsia"/>
          <w:color w:val="2B2B2B"/>
          <w:sz w:val="28"/>
          <w:szCs w:val="28"/>
          <w:lang w:eastAsia="zh-CN" w:bidi="ar-SA"/>
        </w:rPr>
        <w:t>适当修改，把党和人民在实践中取得的重大理论创新、实践创新、制度创新成果上升为宪法规定。</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宪法修改是推进全面依法治国、推进国家治理体系和治理能力现代化的重大举措。全面依法治国是党治国理政的基本方略，是实现国家治理现代化的重要依托。习近平总书记强调，没有全面依法治国，我们就治不好国、理不好政，我们的战略布局就会落空。必须坚持把依法治国作为党领导人民治理国家的基本方略、把法治作为治国理政的基本方式，不断把法治中国建设推向前进。坚持依法治国首先要坚持依宪治国，坚持依法执政首先要坚持依宪执政。完善以宪法为核心的中国特色社会主义法律体系，是全面推进依法治国的必然要求，是完善和发展中国特色社会主义制度、推进国家治理体系和治理能力现代化的重大举措。</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lastRenderedPageBreak/>
        <w:t>宪法修改是党领导人民建设中国特色社会主义实践发展的必然要求。我国宪法以国家根本法的形式，确认了党领导人民进行革命、建设和改革的伟大斗争和根本成就，确立了国体和政体等国家的根本制度，确立了国家的根本任务、领导核心、指导思想、发展道路、奋斗目标等国家生活中带有全局性、根本性的问题。我国宪法是一部随着党领导人民建设中国特色社会主义实践的发展而不断发展的宪法。1954年宪法诞生后，一直处在探索实践和不断完善过程中。1982年宪法公布施行后，根据改革开放和社会主义现代化建设的实践和发展，分别于1988年、1993年、1999年、2004年进行了4次修改。通过4次宪法修改，我国宪法在中国特色社会主义伟大实践中紧跟时代步伐，不断与时俱进，有力推动和保障了党和国家事业发展，有力推动和加强了我国社会主义法治建设。</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中国特色社会主义进入新时代，这是我国发展新的历史方位。我国宪法应该坚持与时俱进，更好体现党和国家事业发展的新成就、新经验、新要求。根据新时代坚持和发展中国特色社会主义的新形势、新任务，对我国宪法</w:t>
      </w:r>
      <w:proofErr w:type="gramStart"/>
      <w:r w:rsidRPr="00DA732E">
        <w:rPr>
          <w:rFonts w:ascii="仿宋_GB2312" w:eastAsia="仿宋_GB2312" w:hAnsi="微软雅黑" w:cs="宋体" w:hint="eastAsia"/>
          <w:color w:val="2B2B2B"/>
          <w:sz w:val="28"/>
          <w:szCs w:val="28"/>
          <w:lang w:eastAsia="zh-CN" w:bidi="ar-SA"/>
        </w:rPr>
        <w:t>作出</w:t>
      </w:r>
      <w:proofErr w:type="gramEnd"/>
      <w:r w:rsidRPr="00DA732E">
        <w:rPr>
          <w:rFonts w:ascii="仿宋_GB2312" w:eastAsia="仿宋_GB2312" w:hAnsi="微软雅黑" w:cs="宋体" w:hint="eastAsia"/>
          <w:color w:val="2B2B2B"/>
          <w:sz w:val="28"/>
          <w:szCs w:val="28"/>
          <w:lang w:eastAsia="zh-CN" w:bidi="ar-SA"/>
        </w:rPr>
        <w:t>适当修改是必须的、适时的，是符合宪法发展规律、符合时代发展和实践需要的。</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二、宪法修改的总体要求</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党的十九届二中全会确定了宪法修改的总体要求，为宪法修改提供了方向指引。</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宪法修改要高举中国特色社会主义伟大旗帜。旗帜引领方向，道路决定命运。习近平总书记强调：党和国家的长期实践充分证明，只有社会主义才能救中国，只有中国特色社会主义才能发展中国。只有高举中国特色社会主义伟大旗帜，我们才能团结带领全党全国各族人民，在中国共产党成立100年时全面建成小康社会，在新中国成立100年时建成富强民主文明和谐美丽的社会主义现代化强国，赢得中</w:t>
      </w:r>
      <w:r w:rsidRPr="00DA732E">
        <w:rPr>
          <w:rFonts w:ascii="仿宋_GB2312" w:eastAsia="仿宋_GB2312" w:hAnsi="微软雅黑" w:cs="宋体" w:hint="eastAsia"/>
          <w:color w:val="2B2B2B"/>
          <w:sz w:val="28"/>
          <w:szCs w:val="28"/>
          <w:lang w:eastAsia="zh-CN" w:bidi="ar-SA"/>
        </w:rPr>
        <w:lastRenderedPageBreak/>
        <w:t>国人民和中华民族更加幸福美好的未来。中国特色社会主义，承载着几代中国共产党人的理想和探索，寄托着无数仁人志士的夙愿和期盼，凝聚着千千万万革命先烈的奋斗和牺牲，是历史和人民的选择。要发展中国、稳定中国，要全面建成小康社会、加快推进社会主义现代化，实现中华民族伟大复兴，必须坚定不移坚持和发展中国特色社会主义。宪法修改必须高举中国特色社会主义伟大旗帜，坚持中国特色社会主义法治道路，确保沿着正确方向胜利前进。</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宪法修改要坚持以马克思列宁主义、毛泽东思想、邓小平理论、“三个代表”重要思想、科学发展观、习近平新时代中国特色社会主义思想为指导。《共产党宣言》发表以来的实践证明，马克思主义只有与本国国情相结合、与时代发展同步、与人民群众共命运，才能焕发出强大的生命力、创造力、感召力。党的十八大以来，国内外形势变化和我国各项事业的发展，尤其是我国社会主要矛盾已经转化为人民日益增长的美好生活需要和不平衡不充分的发展之间的矛盾，促使我们必须从理论和实践结合上系统回答新时代坚持和发展什么样的中国特色社会主义、怎样坚持和发展中国特色社会主义这个重大时代课题。围绕这个重大时代课题，以习近平同志为核心的党中央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形成了习近平新时代中国特色社会主义思想，成为全党全国人民为实现中华民族伟大复兴而奋斗的行动指南。宪法修改应当坚持以习近平新时代中国特色社会主义思想为指导，这是时代发展的要求，是党心所向，民心所望。</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lastRenderedPageBreak/>
        <w:t>宪法修改要坚持党的领导、人民当家作主、依法治国有机统一。坚持党的领导、人民当家作主、依法治国有机统一是中国特色社会主义政治发展道路的鲜明特点和优势。党的领导、人民当家作主、依法治国三者具有内在统一性。党的领导是人民当家作主和依法治国的根本保证，人民当家作主是社会主义民主政治的本质特征，依法治国是党领导人民治理国家的基本方式，三者统一于我国社会主义民主政治伟大实践。坚持党的领导，就是坚持党是宪法修改的领导核心；人民当家作主就是要坚持以人民为中心，在宪法修改中体现人民的需求和愿望；依法治国就是要严格遵循宪法修改的程序。坚持三者有机统一，对确保宪法修改的科学性、民主性、法治性具有重要意义。</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宪法修改要全面贯彻党的十九大精神，把党的十九大确定的重大理论观点和重大方针政策特别是习近平新时代中国特色社会主义思想载入国家根本法，体现党和国家事业发展的新成就新经验新要求。党的十九大在新的历史起点上对新时代坚持和发展中国特色社会主义</w:t>
      </w:r>
      <w:proofErr w:type="gramStart"/>
      <w:r w:rsidRPr="00DA732E">
        <w:rPr>
          <w:rFonts w:ascii="仿宋_GB2312" w:eastAsia="仿宋_GB2312" w:hAnsi="微软雅黑" w:cs="宋体" w:hint="eastAsia"/>
          <w:color w:val="2B2B2B"/>
          <w:sz w:val="28"/>
          <w:szCs w:val="28"/>
          <w:lang w:eastAsia="zh-CN" w:bidi="ar-SA"/>
        </w:rPr>
        <w:t>作出</w:t>
      </w:r>
      <w:proofErr w:type="gramEnd"/>
      <w:r w:rsidRPr="00DA732E">
        <w:rPr>
          <w:rFonts w:ascii="仿宋_GB2312" w:eastAsia="仿宋_GB2312" w:hAnsi="微软雅黑" w:cs="宋体" w:hint="eastAsia"/>
          <w:color w:val="2B2B2B"/>
          <w:sz w:val="28"/>
          <w:szCs w:val="28"/>
          <w:lang w:eastAsia="zh-CN" w:bidi="ar-SA"/>
        </w:rPr>
        <w:t>重大战略部署，提出了一系列重大政治论断，确定了新的奋斗目标。通过宪法修改，把党的十九大确定的重大理论观点和重大方针政策特别是习近平新时代中国特色社会主义思想载入国家根本法，体现党的最新执政理念，是全党全国人民的共同意愿，是新时代坚持和发展中国特色社会主义的必然要求，具有重要的宪法理论意义和政治实践意义。</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牢牢把握宪法修改的总体要求，在总体保持我国宪法连续性、稳定性、权威性的基础上推动宪法与时俱进、完善发展，更好体现人民意志，更好体现中国特色社会主义制度的优势，更好适应提高党长期执政能力、推进全面依法治国、推进国家治理体系和治理能力现代化的要求，为新时代坚持和发展中国特色社会主义、实现“两个一百年”奋斗目标和中华民族伟大复兴的中国梦提供有力宪法保障。</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lastRenderedPageBreak/>
        <w:t>三、宪法修改的原则</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作为国之根本、法之源泉，宪法修改关系全局，影响广泛而深远。宪法修改要贯彻科学立法、民主立法、依法立法的要求，注重从政治上、大局上、战略上分析问题，注重从宪法发展的客观规律和内在要求上思考问题，切实维护宪法权威性，真正实现宪法目的，彰显宪法价值。党的十九届二中全会确定了宪法修改必须贯彻以下原则。</w:t>
      </w:r>
    </w:p>
    <w:p w:rsidR="00DA732E" w:rsidRPr="00DA732E" w:rsidRDefault="00DA732E" w:rsidP="00DA732E">
      <w:pPr>
        <w:snapToGrid w:val="0"/>
        <w:spacing w:after="0" w:line="520" w:lineRule="exact"/>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坚持党的领导。党的十九大报告指出：“坚持党对一切工作的领导。”修改宪法，是事关全局的重大政治活动和重大立法活动，必须在党中央集中统一领导下进行。要增强“四个意识”，坚定“四个自信”，坚定不移走中国特色社会主义政治发展道路和中国特色社会主义法治道路，把坚持党的集中统一领导贯彻到宪法</w:t>
      </w:r>
      <w:proofErr w:type="gramStart"/>
      <w:r w:rsidRPr="00DA732E">
        <w:rPr>
          <w:rFonts w:ascii="仿宋_GB2312" w:eastAsia="仿宋_GB2312" w:hAnsi="微软雅黑" w:cs="宋体" w:hint="eastAsia"/>
          <w:color w:val="2B2B2B"/>
          <w:sz w:val="28"/>
          <w:szCs w:val="28"/>
          <w:lang w:eastAsia="zh-CN" w:bidi="ar-SA"/>
        </w:rPr>
        <w:t>修改全</w:t>
      </w:r>
      <w:proofErr w:type="gramEnd"/>
      <w:r w:rsidRPr="00DA732E">
        <w:rPr>
          <w:rFonts w:ascii="仿宋_GB2312" w:eastAsia="仿宋_GB2312" w:hAnsi="微软雅黑" w:cs="宋体" w:hint="eastAsia"/>
          <w:color w:val="2B2B2B"/>
          <w:sz w:val="28"/>
          <w:szCs w:val="28"/>
          <w:lang w:eastAsia="zh-CN" w:bidi="ar-SA"/>
        </w:rPr>
        <w:t>过程，坚持正确政治方向。</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坚持严格依法按程序进行。</w:t>
      </w:r>
      <w:proofErr w:type="gramStart"/>
      <w:r w:rsidRPr="00DA732E">
        <w:rPr>
          <w:rFonts w:ascii="仿宋_GB2312" w:eastAsia="仿宋_GB2312" w:hAnsi="微软雅黑" w:cs="宋体" w:hint="eastAsia"/>
          <w:color w:val="2B2B2B"/>
          <w:sz w:val="28"/>
          <w:szCs w:val="28"/>
          <w:lang w:eastAsia="zh-CN" w:bidi="ar-SA"/>
        </w:rPr>
        <w:t>守程序</w:t>
      </w:r>
      <w:proofErr w:type="gramEnd"/>
      <w:r w:rsidRPr="00DA732E">
        <w:rPr>
          <w:rFonts w:ascii="仿宋_GB2312" w:eastAsia="仿宋_GB2312" w:hAnsi="微软雅黑" w:cs="宋体" w:hint="eastAsia"/>
          <w:color w:val="2B2B2B"/>
          <w:sz w:val="28"/>
          <w:szCs w:val="28"/>
          <w:lang w:eastAsia="zh-CN" w:bidi="ar-SA"/>
        </w:rPr>
        <w:t>是法治之始。党领导人民制定宪法法律，党领导人民执行宪法法律，党带头遵守宪法法律，体现了“社会主义法治必须坚持党的领导，党的领导必须依靠社会主义法治”的内在统一。宪法规定了严格的修改程序。宪法修改实践也积累了丰富的经验，逐渐形成了一些成熟的政治惯例。严格依法按程序修改宪法，确保党的主张通过法定程序成为国家意志，是遵循宪法法律发展规律的必然要求，是对法治精神的恪守。</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坚持充分发扬民主、广泛凝聚共识。“政之所兴在顺民心，政之所废在逆民心。”人心向背，是决定一个政党、一个政权兴亡的根本性因素。宪法作为法之统帅、法律之母，是党和人民意志的集中体现。宪法修改要广察民情、广纳民意、广聚民智，充分体现人民的意志。充分发扬民主、广泛凝聚共识，才能确保宪法修改反映人民意志、得到人民拥护。</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lastRenderedPageBreak/>
        <w:t>坚持对宪法作部分修改、不作大改。宪法既不能频繁修改，又不能一成不变，需要在连续性、稳定性和适应性之间寻求平衡。我国1982年宪法延续的修改原则是只作必要性修改，可改可不改的不改，能通过宪法解释解决的不作修改，以利于宪法稳定，利于国家稳定。我国现行宪法是一部好宪法。这次宪法修改仍然坚持对宪法作部分修改、不作大改的原则，是要对各方面普遍要求修改、实践证明成熟、具有广泛共识、需要在宪法上予以体现和规范、非改不可的，进行必要的、适当的修改；对不成熟、有争议、有待进一步研究的，不作修改；对可改可不改、可以通过有关法律或宪法解释予以明确的，原则上不改，以保持宪法的连续性、稳定性、权威性。</w:t>
      </w:r>
    </w:p>
    <w:p w:rsidR="00DA732E" w:rsidRPr="00DA732E" w:rsidRDefault="00DA732E" w:rsidP="00DA732E">
      <w:pPr>
        <w:snapToGrid w:val="0"/>
        <w:spacing w:after="0" w:line="520" w:lineRule="exact"/>
        <w:ind w:firstLineChars="200" w:firstLine="560"/>
        <w:rPr>
          <w:rFonts w:ascii="仿宋_GB2312" w:eastAsia="仿宋_GB2312" w:hAnsi="微软雅黑" w:cs="宋体" w:hint="eastAsia"/>
          <w:color w:val="2B2B2B"/>
          <w:sz w:val="28"/>
          <w:szCs w:val="28"/>
          <w:lang w:eastAsia="zh-CN" w:bidi="ar-SA"/>
        </w:rPr>
      </w:pPr>
      <w:r w:rsidRPr="00DA732E">
        <w:rPr>
          <w:rFonts w:ascii="仿宋_GB2312" w:eastAsia="仿宋_GB2312" w:hAnsi="微软雅黑" w:cs="宋体" w:hint="eastAsia"/>
          <w:color w:val="2B2B2B"/>
          <w:sz w:val="28"/>
          <w:szCs w:val="28"/>
          <w:lang w:eastAsia="zh-CN" w:bidi="ar-SA"/>
        </w:rPr>
        <w:t>治国凭圭臬，安邦靠准绳。从中央政治局决定启动宪法修改工作，到召开会议听取《中共中央关于修改宪法部分内容的建议》稿在党内外一定范围征求意见的情况报告，再到党的十九届二中全会审议通过《中共中央关于修改宪法部分内容的建议》，都很好地贯彻了上述宪法修改的总体要求和原则。这次宪法修改一定能充分体现党的领导、人民当家作主、依法治国有机统一，使我国宪法更好发挥对新时代坚持和发展中国特色社会主义的重大作用。</w:t>
      </w:r>
    </w:p>
    <w:p w:rsidR="00DA732E" w:rsidRPr="00DA732E" w:rsidRDefault="00DA732E" w:rsidP="00DA732E">
      <w:pPr>
        <w:snapToGrid w:val="0"/>
        <w:spacing w:after="0" w:line="520" w:lineRule="exact"/>
        <w:ind w:firstLineChars="200" w:firstLine="560"/>
        <w:rPr>
          <w:rFonts w:ascii="仿宋_GB2312" w:eastAsia="仿宋_GB2312" w:hint="eastAsia"/>
          <w:sz w:val="28"/>
          <w:szCs w:val="28"/>
          <w:lang w:eastAsia="zh-CN"/>
        </w:rPr>
      </w:pPr>
      <w:r w:rsidRPr="00DA732E">
        <w:rPr>
          <w:rFonts w:ascii="仿宋_GB2312" w:eastAsia="仿宋_GB2312" w:hAnsi="微软雅黑" w:cs="宋体" w:hint="eastAsia"/>
          <w:color w:val="2B2B2B"/>
          <w:sz w:val="28"/>
          <w:szCs w:val="28"/>
          <w:lang w:eastAsia="zh-CN" w:bidi="ar-SA"/>
        </w:rPr>
        <w:t>（来源：《</w:t>
      </w:r>
      <w:hyperlink w:tgtFrame="_blank" w:history="1">
        <w:r w:rsidRPr="00DA732E">
          <w:rPr>
            <w:rFonts w:ascii="仿宋_GB2312" w:eastAsia="仿宋_GB2312" w:hAnsi="微软雅黑" w:cs="宋体" w:hint="eastAsia"/>
            <w:color w:val="2B2B2B"/>
            <w:sz w:val="28"/>
            <w:szCs w:val="28"/>
            <w:lang w:eastAsia="zh-CN" w:bidi="ar-SA"/>
          </w:rPr>
          <w:t>求是</w:t>
        </w:r>
      </w:hyperlink>
      <w:r w:rsidRPr="00DA732E">
        <w:rPr>
          <w:rFonts w:ascii="仿宋_GB2312" w:eastAsia="仿宋_GB2312" w:hAnsi="微软雅黑" w:cs="宋体" w:hint="eastAsia"/>
          <w:color w:val="2B2B2B"/>
          <w:sz w:val="28"/>
          <w:szCs w:val="28"/>
          <w:lang w:eastAsia="zh-CN" w:bidi="ar-SA"/>
        </w:rPr>
        <w:t>》， 2018.03.03，作者：中国法学会宪法学研究会副会长、中国政法大学副校长）</w:t>
      </w:r>
    </w:p>
    <w:p w:rsidR="00865AC0" w:rsidRPr="00DA732E" w:rsidRDefault="00865AC0" w:rsidP="00DA732E">
      <w:pPr>
        <w:snapToGrid w:val="0"/>
        <w:spacing w:after="0" w:line="520" w:lineRule="exact"/>
        <w:rPr>
          <w:rFonts w:ascii="仿宋_GB2312" w:eastAsia="仿宋_GB2312" w:hint="eastAsia"/>
          <w:sz w:val="28"/>
          <w:szCs w:val="28"/>
          <w:lang w:eastAsia="zh-CN"/>
        </w:rPr>
      </w:pPr>
    </w:p>
    <w:sectPr w:rsidR="00865AC0" w:rsidRPr="00DA732E"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539"/>
    <w:multiLevelType w:val="multilevel"/>
    <w:tmpl w:val="8D0E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32314"/>
    <w:multiLevelType w:val="multilevel"/>
    <w:tmpl w:val="C6A0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323C3"/>
    <w:multiLevelType w:val="multilevel"/>
    <w:tmpl w:val="3668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55A41"/>
    <w:multiLevelType w:val="multilevel"/>
    <w:tmpl w:val="7AF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078E6"/>
    <w:multiLevelType w:val="multilevel"/>
    <w:tmpl w:val="B5A6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345EB"/>
    <w:multiLevelType w:val="multilevel"/>
    <w:tmpl w:val="2948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204A4"/>
    <w:multiLevelType w:val="multilevel"/>
    <w:tmpl w:val="7318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73CFC"/>
    <w:multiLevelType w:val="multilevel"/>
    <w:tmpl w:val="99BE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732E"/>
    <w:rsid w:val="006307CE"/>
    <w:rsid w:val="00865AC0"/>
    <w:rsid w:val="00A32F70"/>
    <w:rsid w:val="00BA7E2C"/>
    <w:rsid w:val="00C3782B"/>
    <w:rsid w:val="00D1509B"/>
    <w:rsid w:val="00DA732E"/>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styleId="af1">
    <w:name w:val="Hyperlink"/>
    <w:basedOn w:val="a0"/>
    <w:uiPriority w:val="99"/>
    <w:semiHidden/>
    <w:unhideWhenUsed/>
    <w:rsid w:val="00DA732E"/>
    <w:rPr>
      <w:strike w:val="0"/>
      <w:dstrike w:val="0"/>
      <w:color w:val="004276"/>
      <w:u w:val="none"/>
      <w:effect w:val="none"/>
    </w:rPr>
  </w:style>
  <w:style w:type="paragraph" w:styleId="af2">
    <w:name w:val="Normal (Web)"/>
    <w:basedOn w:val="a"/>
    <w:uiPriority w:val="99"/>
    <w:semiHidden/>
    <w:unhideWhenUsed/>
    <w:rsid w:val="00DA732E"/>
    <w:pPr>
      <w:spacing w:before="100" w:beforeAutospacing="1" w:after="100" w:afterAutospacing="1" w:line="240" w:lineRule="auto"/>
    </w:pPr>
    <w:rPr>
      <w:rFonts w:ascii="宋体" w:eastAsia="宋体" w:hAnsi="宋体" w:cs="宋体"/>
      <w:sz w:val="24"/>
      <w:szCs w:val="24"/>
      <w:lang w:eastAsia="zh-CN" w:bidi="ar-SA"/>
    </w:rPr>
  </w:style>
  <w:style w:type="paragraph" w:customStyle="1" w:styleId="f14">
    <w:name w:val="f14"/>
    <w:basedOn w:val="a"/>
    <w:rsid w:val="00DA732E"/>
    <w:pPr>
      <w:spacing w:before="100" w:beforeAutospacing="1" w:after="100" w:afterAutospacing="1" w:line="240" w:lineRule="auto"/>
    </w:pPr>
    <w:rPr>
      <w:rFonts w:ascii="宋体" w:eastAsia="宋体" w:hAnsi="宋体" w:cs="宋体"/>
      <w:sz w:val="21"/>
      <w:szCs w:val="21"/>
      <w:lang w:eastAsia="zh-CN" w:bidi="ar-SA"/>
    </w:rPr>
  </w:style>
  <w:style w:type="paragraph" w:customStyle="1" w:styleId="cgray2">
    <w:name w:val="cgray2"/>
    <w:basedOn w:val="a"/>
    <w:rsid w:val="00DA732E"/>
    <w:pPr>
      <w:spacing w:before="100" w:beforeAutospacing="1" w:after="100" w:afterAutospacing="1" w:line="240" w:lineRule="auto"/>
    </w:pPr>
    <w:rPr>
      <w:rFonts w:ascii="宋体" w:eastAsia="宋体" w:hAnsi="宋体" w:cs="宋体"/>
      <w:color w:val="999999"/>
      <w:sz w:val="24"/>
      <w:szCs w:val="24"/>
      <w:lang w:eastAsia="zh-CN" w:bidi="ar-SA"/>
    </w:rPr>
  </w:style>
  <w:style w:type="paragraph" w:customStyle="1" w:styleId="anextpagetxt">
    <w:name w:val="anextpagetxt"/>
    <w:basedOn w:val="a"/>
    <w:rsid w:val="00DA732E"/>
    <w:pPr>
      <w:spacing w:before="150" w:after="300" w:line="390" w:lineRule="atLeast"/>
    </w:pPr>
    <w:rPr>
      <w:rFonts w:ascii="宋体" w:eastAsia="宋体" w:hAnsi="宋体" w:cs="宋体"/>
      <w:color w:val="666666"/>
      <w:sz w:val="21"/>
      <w:szCs w:val="21"/>
      <w:lang w:eastAsia="zh-CN" w:bidi="ar-SA"/>
    </w:rPr>
  </w:style>
  <w:style w:type="character" w:customStyle="1" w:styleId="arial1">
    <w:name w:val="arial1"/>
    <w:basedOn w:val="a0"/>
    <w:rsid w:val="00DA732E"/>
    <w:rPr>
      <w:rFonts w:ascii="Arial" w:hAnsi="Arial" w:cs="Arial" w:hint="default"/>
    </w:rPr>
  </w:style>
  <w:style w:type="character" w:customStyle="1" w:styleId="ifenglogo">
    <w:name w:val="ifenglogo"/>
    <w:basedOn w:val="a0"/>
    <w:rsid w:val="00DA732E"/>
  </w:style>
  <w:style w:type="paragraph" w:customStyle="1" w:styleId="iphonenone">
    <w:name w:val="iphonenone"/>
    <w:basedOn w:val="a"/>
    <w:rsid w:val="00DA732E"/>
    <w:pPr>
      <w:spacing w:before="100" w:beforeAutospacing="1" w:after="100" w:afterAutospacing="1" w:line="240" w:lineRule="auto"/>
    </w:pPr>
    <w:rPr>
      <w:rFonts w:ascii="宋体" w:eastAsia="宋体" w:hAnsi="宋体" w:cs="宋体"/>
      <w:sz w:val="24"/>
      <w:szCs w:val="24"/>
      <w:lang w:eastAsia="zh-CN" w:bidi="ar-SA"/>
    </w:rPr>
  </w:style>
  <w:style w:type="character" w:customStyle="1" w:styleId="w-rightbox">
    <w:name w:val="w-rightbox"/>
    <w:basedOn w:val="a0"/>
    <w:rsid w:val="00DA732E"/>
  </w:style>
  <w:style w:type="character" w:customStyle="1" w:styleId="w-com">
    <w:name w:val="w-com"/>
    <w:basedOn w:val="a0"/>
    <w:rsid w:val="00DA732E"/>
  </w:style>
  <w:style w:type="character" w:customStyle="1" w:styleId="w-num">
    <w:name w:val="w-num"/>
    <w:basedOn w:val="a0"/>
    <w:rsid w:val="00DA732E"/>
  </w:style>
  <w:style w:type="character" w:customStyle="1" w:styleId="w-txt">
    <w:name w:val="w-txt"/>
    <w:basedOn w:val="a0"/>
    <w:rsid w:val="00DA732E"/>
  </w:style>
  <w:style w:type="character" w:customStyle="1" w:styleId="w-line">
    <w:name w:val="w-line"/>
    <w:basedOn w:val="a0"/>
    <w:rsid w:val="00DA732E"/>
  </w:style>
  <w:style w:type="character" w:customStyle="1" w:styleId="w-reply">
    <w:name w:val="w-reply"/>
    <w:basedOn w:val="a0"/>
    <w:rsid w:val="00DA732E"/>
  </w:style>
  <w:style w:type="character" w:customStyle="1" w:styleId="w-tips">
    <w:name w:val="w-tips"/>
    <w:basedOn w:val="a0"/>
    <w:rsid w:val="00DA732E"/>
  </w:style>
  <w:style w:type="paragraph" w:styleId="z-">
    <w:name w:val="HTML Top of Form"/>
    <w:basedOn w:val="a"/>
    <w:next w:val="a"/>
    <w:link w:val="z-Char"/>
    <w:hidden/>
    <w:uiPriority w:val="99"/>
    <w:semiHidden/>
    <w:unhideWhenUsed/>
    <w:rsid w:val="00DA732E"/>
    <w:pPr>
      <w:pBdr>
        <w:bottom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
    <w:name w:val="z-窗体顶端 Char"/>
    <w:basedOn w:val="a0"/>
    <w:link w:val="z-"/>
    <w:uiPriority w:val="99"/>
    <w:semiHidden/>
    <w:rsid w:val="00DA732E"/>
    <w:rPr>
      <w:rFonts w:ascii="Arial" w:eastAsia="宋体" w:hAnsi="Arial" w:cs="Arial"/>
      <w:vanish/>
      <w:sz w:val="16"/>
      <w:szCs w:val="16"/>
      <w:lang w:eastAsia="zh-CN" w:bidi="ar-SA"/>
    </w:rPr>
  </w:style>
  <w:style w:type="paragraph" w:styleId="z-0">
    <w:name w:val="HTML Bottom of Form"/>
    <w:basedOn w:val="a"/>
    <w:next w:val="a"/>
    <w:link w:val="z-Char0"/>
    <w:hidden/>
    <w:uiPriority w:val="99"/>
    <w:semiHidden/>
    <w:unhideWhenUsed/>
    <w:rsid w:val="00DA732E"/>
    <w:pPr>
      <w:pBdr>
        <w:top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0">
    <w:name w:val="z-窗体底端 Char"/>
    <w:basedOn w:val="a0"/>
    <w:link w:val="z-0"/>
    <w:uiPriority w:val="99"/>
    <w:semiHidden/>
    <w:rsid w:val="00DA732E"/>
    <w:rPr>
      <w:rFonts w:ascii="Arial" w:eastAsia="宋体" w:hAnsi="Arial" w:cs="Arial"/>
      <w:vanish/>
      <w:sz w:val="16"/>
      <w:szCs w:val="16"/>
      <w:lang w:eastAsia="zh-CN" w:bidi="ar-SA"/>
    </w:rPr>
  </w:style>
  <w:style w:type="paragraph" w:styleId="af3">
    <w:name w:val="Balloon Text"/>
    <w:basedOn w:val="a"/>
    <w:link w:val="Char3"/>
    <w:uiPriority w:val="99"/>
    <w:semiHidden/>
    <w:unhideWhenUsed/>
    <w:rsid w:val="00DA732E"/>
    <w:pPr>
      <w:spacing w:after="0" w:line="240" w:lineRule="auto"/>
    </w:pPr>
    <w:rPr>
      <w:sz w:val="18"/>
      <w:szCs w:val="18"/>
    </w:rPr>
  </w:style>
  <w:style w:type="character" w:customStyle="1" w:styleId="Char3">
    <w:name w:val="批注框文本 Char"/>
    <w:basedOn w:val="a0"/>
    <w:link w:val="af3"/>
    <w:uiPriority w:val="99"/>
    <w:semiHidden/>
    <w:rsid w:val="00DA732E"/>
    <w:rPr>
      <w:sz w:val="18"/>
      <w:szCs w:val="18"/>
    </w:rPr>
  </w:style>
</w:styles>
</file>

<file path=word/webSettings.xml><?xml version="1.0" encoding="utf-8"?>
<w:webSettings xmlns:r="http://schemas.openxmlformats.org/officeDocument/2006/relationships" xmlns:w="http://schemas.openxmlformats.org/wordprocessingml/2006/main">
  <w:divs>
    <w:div w:id="420877955">
      <w:marLeft w:val="0"/>
      <w:marRight w:val="0"/>
      <w:marTop w:val="900"/>
      <w:marBottom w:val="0"/>
      <w:divBdr>
        <w:top w:val="none" w:sz="0" w:space="0" w:color="auto"/>
        <w:left w:val="none" w:sz="0" w:space="0" w:color="auto"/>
        <w:bottom w:val="none" w:sz="0" w:space="0" w:color="auto"/>
        <w:right w:val="none" w:sz="0" w:space="0" w:color="auto"/>
      </w:divBdr>
      <w:divsChild>
        <w:div w:id="1680081348">
          <w:marLeft w:val="0"/>
          <w:marRight w:val="0"/>
          <w:marTop w:val="375"/>
          <w:marBottom w:val="0"/>
          <w:divBdr>
            <w:top w:val="none" w:sz="0" w:space="0" w:color="auto"/>
            <w:left w:val="none" w:sz="0" w:space="0" w:color="auto"/>
            <w:bottom w:val="none" w:sz="0" w:space="0" w:color="auto"/>
            <w:right w:val="none" w:sz="0" w:space="0" w:color="auto"/>
          </w:divBdr>
          <w:divsChild>
            <w:div w:id="681008951">
              <w:marLeft w:val="0"/>
              <w:marRight w:val="0"/>
              <w:marTop w:val="0"/>
              <w:marBottom w:val="0"/>
              <w:divBdr>
                <w:top w:val="none" w:sz="0" w:space="0" w:color="auto"/>
                <w:left w:val="none" w:sz="0" w:space="0" w:color="auto"/>
                <w:bottom w:val="none" w:sz="0" w:space="0" w:color="auto"/>
                <w:right w:val="none" w:sz="0" w:space="0" w:color="auto"/>
              </w:divBdr>
              <w:divsChild>
                <w:div w:id="181405400">
                  <w:marLeft w:val="0"/>
                  <w:marRight w:val="0"/>
                  <w:marTop w:val="0"/>
                  <w:marBottom w:val="0"/>
                  <w:divBdr>
                    <w:top w:val="none" w:sz="0" w:space="0" w:color="auto"/>
                    <w:left w:val="none" w:sz="0" w:space="0" w:color="auto"/>
                    <w:bottom w:val="none" w:sz="0" w:space="0" w:color="auto"/>
                    <w:right w:val="none" w:sz="0" w:space="0" w:color="auto"/>
                  </w:divBdr>
                  <w:divsChild>
                    <w:div w:id="21026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92576">
          <w:marLeft w:val="0"/>
          <w:marRight w:val="0"/>
          <w:marTop w:val="0"/>
          <w:marBottom w:val="0"/>
          <w:divBdr>
            <w:top w:val="single" w:sz="6" w:space="8" w:color="DEDEDC"/>
            <w:left w:val="none" w:sz="0" w:space="0" w:color="auto"/>
            <w:bottom w:val="none" w:sz="0" w:space="0" w:color="auto"/>
            <w:right w:val="none" w:sz="0" w:space="0" w:color="auto"/>
          </w:divBdr>
          <w:divsChild>
            <w:div w:id="1038628477">
              <w:marLeft w:val="0"/>
              <w:marRight w:val="0"/>
              <w:marTop w:val="0"/>
              <w:marBottom w:val="0"/>
              <w:divBdr>
                <w:top w:val="none" w:sz="0" w:space="0" w:color="auto"/>
                <w:left w:val="none" w:sz="0" w:space="0" w:color="auto"/>
                <w:bottom w:val="none" w:sz="0" w:space="0" w:color="auto"/>
                <w:right w:val="none" w:sz="0" w:space="0" w:color="auto"/>
              </w:divBdr>
              <w:divsChild>
                <w:div w:id="928586161">
                  <w:marLeft w:val="0"/>
                  <w:marRight w:val="0"/>
                  <w:marTop w:val="0"/>
                  <w:marBottom w:val="0"/>
                  <w:divBdr>
                    <w:top w:val="none" w:sz="0" w:space="0" w:color="auto"/>
                    <w:left w:val="none" w:sz="0" w:space="0" w:color="auto"/>
                    <w:bottom w:val="none" w:sz="0" w:space="0" w:color="auto"/>
                    <w:right w:val="none" w:sz="0" w:space="0" w:color="auto"/>
                  </w:divBdr>
                  <w:divsChild>
                    <w:div w:id="13952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7249">
      <w:marLeft w:val="0"/>
      <w:marRight w:val="0"/>
      <w:marTop w:val="0"/>
      <w:marBottom w:val="0"/>
      <w:divBdr>
        <w:top w:val="none" w:sz="0" w:space="0" w:color="auto"/>
        <w:left w:val="none" w:sz="0" w:space="0" w:color="auto"/>
        <w:bottom w:val="none" w:sz="0" w:space="0" w:color="auto"/>
        <w:right w:val="none" w:sz="0" w:space="0" w:color="auto"/>
      </w:divBdr>
    </w:div>
    <w:div w:id="468287030">
      <w:marLeft w:val="0"/>
      <w:marRight w:val="0"/>
      <w:marTop w:val="0"/>
      <w:marBottom w:val="0"/>
      <w:divBdr>
        <w:top w:val="none" w:sz="0" w:space="0" w:color="auto"/>
        <w:left w:val="none" w:sz="0" w:space="0" w:color="auto"/>
        <w:bottom w:val="none" w:sz="0" w:space="0" w:color="auto"/>
        <w:right w:val="none" w:sz="0" w:space="0" w:color="auto"/>
      </w:divBdr>
      <w:divsChild>
        <w:div w:id="2030787564">
          <w:marLeft w:val="0"/>
          <w:marRight w:val="0"/>
          <w:marTop w:val="0"/>
          <w:marBottom w:val="0"/>
          <w:divBdr>
            <w:top w:val="single" w:sz="6" w:space="8" w:color="DEDEDC"/>
            <w:left w:val="none" w:sz="0" w:space="0" w:color="auto"/>
            <w:bottom w:val="none" w:sz="0" w:space="0" w:color="auto"/>
            <w:right w:val="none" w:sz="0" w:space="0" w:color="auto"/>
          </w:divBdr>
          <w:divsChild>
            <w:div w:id="1615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2429">
      <w:marLeft w:val="0"/>
      <w:marRight w:val="0"/>
      <w:marTop w:val="0"/>
      <w:marBottom w:val="0"/>
      <w:divBdr>
        <w:top w:val="none" w:sz="0" w:space="0" w:color="auto"/>
        <w:left w:val="none" w:sz="0" w:space="0" w:color="auto"/>
        <w:bottom w:val="none" w:sz="0" w:space="0" w:color="auto"/>
        <w:right w:val="none" w:sz="0" w:space="0" w:color="auto"/>
      </w:divBdr>
    </w:div>
    <w:div w:id="824055553">
      <w:marLeft w:val="0"/>
      <w:marRight w:val="0"/>
      <w:marTop w:val="0"/>
      <w:marBottom w:val="0"/>
      <w:divBdr>
        <w:top w:val="none" w:sz="0" w:space="0" w:color="auto"/>
        <w:left w:val="none" w:sz="0" w:space="0" w:color="auto"/>
        <w:bottom w:val="none" w:sz="0" w:space="0" w:color="auto"/>
        <w:right w:val="none" w:sz="0" w:space="0" w:color="auto"/>
      </w:divBdr>
    </w:div>
    <w:div w:id="924995651">
      <w:marLeft w:val="0"/>
      <w:marRight w:val="0"/>
      <w:marTop w:val="525"/>
      <w:marBottom w:val="0"/>
      <w:divBdr>
        <w:top w:val="none" w:sz="0" w:space="0" w:color="auto"/>
        <w:left w:val="none" w:sz="0" w:space="0" w:color="auto"/>
        <w:bottom w:val="none" w:sz="0" w:space="0" w:color="auto"/>
        <w:right w:val="none" w:sz="0" w:space="0" w:color="auto"/>
      </w:divBdr>
    </w:div>
    <w:div w:id="1021081901">
      <w:marLeft w:val="7800"/>
      <w:marRight w:val="0"/>
      <w:marTop w:val="0"/>
      <w:marBottom w:val="0"/>
      <w:divBdr>
        <w:top w:val="none" w:sz="0" w:space="0" w:color="auto"/>
        <w:left w:val="none" w:sz="0" w:space="0" w:color="auto"/>
        <w:bottom w:val="none" w:sz="0" w:space="0" w:color="auto"/>
        <w:right w:val="none" w:sz="0" w:space="0" w:color="auto"/>
      </w:divBdr>
      <w:divsChild>
        <w:div w:id="1806778621">
          <w:marLeft w:val="0"/>
          <w:marRight w:val="0"/>
          <w:marTop w:val="0"/>
          <w:marBottom w:val="0"/>
          <w:divBdr>
            <w:top w:val="none" w:sz="0" w:space="0" w:color="auto"/>
            <w:left w:val="none" w:sz="0" w:space="0" w:color="auto"/>
            <w:bottom w:val="none" w:sz="0" w:space="0" w:color="auto"/>
            <w:right w:val="none" w:sz="0" w:space="0" w:color="auto"/>
          </w:divBdr>
          <w:divsChild>
            <w:div w:id="3343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9207">
      <w:marLeft w:val="0"/>
      <w:marRight w:val="0"/>
      <w:marTop w:val="375"/>
      <w:marBottom w:val="0"/>
      <w:divBdr>
        <w:top w:val="none" w:sz="0" w:space="0" w:color="auto"/>
        <w:left w:val="none" w:sz="0" w:space="0" w:color="auto"/>
        <w:bottom w:val="none" w:sz="0" w:space="0" w:color="auto"/>
        <w:right w:val="none" w:sz="0" w:space="0" w:color="auto"/>
      </w:divBdr>
      <w:divsChild>
        <w:div w:id="369768976">
          <w:marLeft w:val="0"/>
          <w:marRight w:val="0"/>
          <w:marTop w:val="0"/>
          <w:marBottom w:val="0"/>
          <w:divBdr>
            <w:top w:val="none" w:sz="0" w:space="0" w:color="auto"/>
            <w:left w:val="none" w:sz="0" w:space="0" w:color="auto"/>
            <w:bottom w:val="none" w:sz="0" w:space="0" w:color="auto"/>
            <w:right w:val="none" w:sz="0" w:space="0" w:color="auto"/>
          </w:divBdr>
        </w:div>
        <w:div w:id="846601503">
          <w:marLeft w:val="0"/>
          <w:marRight w:val="0"/>
          <w:marTop w:val="0"/>
          <w:marBottom w:val="0"/>
          <w:divBdr>
            <w:top w:val="none" w:sz="0" w:space="0" w:color="auto"/>
            <w:left w:val="none" w:sz="0" w:space="0" w:color="auto"/>
            <w:bottom w:val="none" w:sz="0" w:space="0" w:color="auto"/>
            <w:right w:val="none" w:sz="0" w:space="0" w:color="auto"/>
          </w:divBdr>
          <w:divsChild>
            <w:div w:id="499778401">
              <w:marLeft w:val="0"/>
              <w:marRight w:val="0"/>
              <w:marTop w:val="0"/>
              <w:marBottom w:val="0"/>
              <w:divBdr>
                <w:top w:val="none" w:sz="0" w:space="0" w:color="auto"/>
                <w:left w:val="none" w:sz="0" w:space="0" w:color="auto"/>
                <w:bottom w:val="none" w:sz="0" w:space="0" w:color="auto"/>
                <w:right w:val="none" w:sz="0" w:space="0" w:color="auto"/>
              </w:divBdr>
              <w:divsChild>
                <w:div w:id="1769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3900">
      <w:marLeft w:val="0"/>
      <w:marRight w:val="0"/>
      <w:marTop w:val="0"/>
      <w:marBottom w:val="0"/>
      <w:divBdr>
        <w:top w:val="none" w:sz="0" w:space="0" w:color="auto"/>
        <w:left w:val="none" w:sz="0" w:space="0" w:color="auto"/>
        <w:bottom w:val="none" w:sz="0" w:space="0" w:color="auto"/>
        <w:right w:val="none" w:sz="0" w:space="0" w:color="auto"/>
      </w:divBdr>
      <w:divsChild>
        <w:div w:id="771825330">
          <w:marLeft w:val="0"/>
          <w:marRight w:val="0"/>
          <w:marTop w:val="0"/>
          <w:marBottom w:val="0"/>
          <w:divBdr>
            <w:top w:val="none" w:sz="0" w:space="0" w:color="auto"/>
            <w:left w:val="none" w:sz="0" w:space="0" w:color="auto"/>
            <w:bottom w:val="none" w:sz="0" w:space="0" w:color="auto"/>
            <w:right w:val="none" w:sz="0" w:space="0" w:color="auto"/>
          </w:divBdr>
          <w:divsChild>
            <w:div w:id="174930335">
              <w:marLeft w:val="150"/>
              <w:marRight w:val="0"/>
              <w:marTop w:val="330"/>
              <w:marBottom w:val="0"/>
              <w:divBdr>
                <w:top w:val="none" w:sz="0" w:space="0" w:color="auto"/>
                <w:left w:val="none" w:sz="0" w:space="0" w:color="auto"/>
                <w:bottom w:val="none" w:sz="0" w:space="0" w:color="auto"/>
                <w:right w:val="none" w:sz="0" w:space="0" w:color="auto"/>
              </w:divBdr>
              <w:divsChild>
                <w:div w:id="1086222122">
                  <w:marLeft w:val="0"/>
                  <w:marRight w:val="0"/>
                  <w:marTop w:val="150"/>
                  <w:marBottom w:val="0"/>
                  <w:divBdr>
                    <w:top w:val="none" w:sz="0" w:space="0" w:color="auto"/>
                    <w:left w:val="none" w:sz="0" w:space="0" w:color="auto"/>
                    <w:bottom w:val="none" w:sz="0" w:space="0" w:color="auto"/>
                    <w:right w:val="none" w:sz="0" w:space="0" w:color="auto"/>
                  </w:divBdr>
                </w:div>
                <w:div w:id="2009283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9115883">
          <w:marLeft w:val="150"/>
          <w:marRight w:val="0"/>
          <w:marTop w:val="375"/>
          <w:marBottom w:val="0"/>
          <w:divBdr>
            <w:top w:val="single" w:sz="6" w:space="8" w:color="D9D9D9"/>
            <w:left w:val="none" w:sz="0" w:space="0" w:color="auto"/>
            <w:bottom w:val="none" w:sz="0" w:space="0" w:color="auto"/>
            <w:right w:val="none" w:sz="0" w:space="0" w:color="auto"/>
          </w:divBdr>
          <w:divsChild>
            <w:div w:id="729035584">
              <w:marLeft w:val="150"/>
              <w:marRight w:val="0"/>
              <w:marTop w:val="375"/>
              <w:marBottom w:val="0"/>
              <w:divBdr>
                <w:top w:val="single" w:sz="6" w:space="8" w:color="D9D9D9"/>
                <w:left w:val="none" w:sz="0" w:space="0" w:color="auto"/>
                <w:bottom w:val="none" w:sz="0" w:space="0" w:color="auto"/>
                <w:right w:val="none" w:sz="0" w:space="0" w:color="auto"/>
              </w:divBdr>
            </w:div>
          </w:divsChild>
        </w:div>
      </w:divsChild>
    </w:div>
    <w:div w:id="1544710145">
      <w:marLeft w:val="0"/>
      <w:marRight w:val="0"/>
      <w:marTop w:val="0"/>
      <w:marBottom w:val="0"/>
      <w:divBdr>
        <w:top w:val="none" w:sz="0" w:space="0" w:color="auto"/>
        <w:left w:val="none" w:sz="0" w:space="0" w:color="auto"/>
        <w:bottom w:val="none" w:sz="0" w:space="0" w:color="auto"/>
        <w:right w:val="none" w:sz="0" w:space="0" w:color="auto"/>
      </w:divBdr>
    </w:div>
    <w:div w:id="1821533038">
      <w:marLeft w:val="0"/>
      <w:marRight w:val="0"/>
      <w:marTop w:val="540"/>
      <w:marBottom w:val="0"/>
      <w:divBdr>
        <w:top w:val="none" w:sz="0" w:space="0" w:color="auto"/>
        <w:left w:val="none" w:sz="0" w:space="0" w:color="auto"/>
        <w:bottom w:val="none" w:sz="0" w:space="0" w:color="auto"/>
        <w:right w:val="none" w:sz="0" w:space="0" w:color="auto"/>
      </w:divBdr>
    </w:div>
    <w:div w:id="1881478388">
      <w:marLeft w:val="0"/>
      <w:marRight w:val="0"/>
      <w:marTop w:val="0"/>
      <w:marBottom w:val="0"/>
      <w:divBdr>
        <w:top w:val="none" w:sz="0" w:space="0" w:color="auto"/>
        <w:left w:val="none" w:sz="0" w:space="0" w:color="auto"/>
        <w:bottom w:val="none" w:sz="0" w:space="0" w:color="auto"/>
        <w:right w:val="none" w:sz="0" w:space="0" w:color="auto"/>
      </w:divBdr>
      <w:divsChild>
        <w:div w:id="583759189">
          <w:marLeft w:val="0"/>
          <w:marRight w:val="0"/>
          <w:marTop w:val="0"/>
          <w:marBottom w:val="0"/>
          <w:divBdr>
            <w:top w:val="none" w:sz="0" w:space="0" w:color="auto"/>
            <w:left w:val="none" w:sz="0" w:space="0" w:color="auto"/>
            <w:bottom w:val="none" w:sz="0" w:space="0" w:color="auto"/>
            <w:right w:val="none" w:sz="0" w:space="0" w:color="auto"/>
          </w:divBdr>
          <w:divsChild>
            <w:div w:id="834340779">
              <w:marLeft w:val="0"/>
              <w:marRight w:val="0"/>
              <w:marTop w:val="0"/>
              <w:marBottom w:val="0"/>
              <w:divBdr>
                <w:top w:val="none" w:sz="0" w:space="0" w:color="auto"/>
                <w:left w:val="none" w:sz="0" w:space="0" w:color="auto"/>
                <w:bottom w:val="none" w:sz="0" w:space="0" w:color="auto"/>
                <w:right w:val="none" w:sz="0" w:space="0" w:color="auto"/>
              </w:divBdr>
            </w:div>
          </w:divsChild>
        </w:div>
        <w:div w:id="1751652810">
          <w:marLeft w:val="0"/>
          <w:marRight w:val="0"/>
          <w:marTop w:val="0"/>
          <w:marBottom w:val="0"/>
          <w:divBdr>
            <w:top w:val="none" w:sz="0" w:space="0" w:color="auto"/>
            <w:left w:val="none" w:sz="0" w:space="0" w:color="auto"/>
            <w:bottom w:val="none" w:sz="0" w:space="0" w:color="auto"/>
            <w:right w:val="none" w:sz="0" w:space="0" w:color="auto"/>
          </w:divBdr>
        </w:div>
      </w:divsChild>
    </w:div>
    <w:div w:id="2071422636">
      <w:marLeft w:val="0"/>
      <w:marRight w:val="0"/>
      <w:marTop w:val="0"/>
      <w:marBottom w:val="0"/>
      <w:divBdr>
        <w:top w:val="none" w:sz="0" w:space="0" w:color="auto"/>
        <w:left w:val="none" w:sz="0" w:space="0" w:color="auto"/>
        <w:bottom w:val="none" w:sz="0" w:space="0" w:color="auto"/>
        <w:right w:val="none" w:sz="0" w:space="0" w:color="auto"/>
      </w:divBdr>
      <w:divsChild>
        <w:div w:id="1504013008">
          <w:marLeft w:val="0"/>
          <w:marRight w:val="0"/>
          <w:marTop w:val="0"/>
          <w:marBottom w:val="0"/>
          <w:divBdr>
            <w:top w:val="none" w:sz="0" w:space="0" w:color="auto"/>
            <w:left w:val="none" w:sz="0" w:space="0" w:color="auto"/>
            <w:bottom w:val="none" w:sz="0" w:space="0" w:color="auto"/>
            <w:right w:val="none" w:sz="0" w:space="0" w:color="auto"/>
          </w:divBdr>
        </w:div>
        <w:div w:id="1075857541">
          <w:marLeft w:val="0"/>
          <w:marRight w:val="0"/>
          <w:marTop w:val="0"/>
          <w:marBottom w:val="0"/>
          <w:divBdr>
            <w:top w:val="none" w:sz="0" w:space="0" w:color="auto"/>
            <w:left w:val="none" w:sz="0" w:space="0" w:color="auto"/>
            <w:bottom w:val="none" w:sz="0" w:space="0" w:color="auto"/>
            <w:right w:val="none" w:sz="0" w:space="0" w:color="auto"/>
          </w:divBdr>
          <w:divsChild>
            <w:div w:id="1516848008">
              <w:marLeft w:val="0"/>
              <w:marRight w:val="0"/>
              <w:marTop w:val="0"/>
              <w:marBottom w:val="0"/>
              <w:divBdr>
                <w:top w:val="none" w:sz="0" w:space="0" w:color="auto"/>
                <w:left w:val="none" w:sz="0" w:space="0" w:color="auto"/>
                <w:bottom w:val="none" w:sz="0" w:space="0" w:color="auto"/>
                <w:right w:val="none" w:sz="0" w:space="0" w:color="auto"/>
              </w:divBdr>
            </w:div>
            <w:div w:id="2082482574">
              <w:marLeft w:val="0"/>
              <w:marRight w:val="0"/>
              <w:marTop w:val="0"/>
              <w:marBottom w:val="0"/>
              <w:divBdr>
                <w:top w:val="none" w:sz="0" w:space="0" w:color="auto"/>
                <w:left w:val="none" w:sz="0" w:space="0" w:color="auto"/>
                <w:bottom w:val="none" w:sz="0" w:space="0" w:color="auto"/>
                <w:right w:val="none" w:sz="0" w:space="0" w:color="auto"/>
              </w:divBdr>
              <w:divsChild>
                <w:div w:id="1627856302">
                  <w:marLeft w:val="0"/>
                  <w:marRight w:val="0"/>
                  <w:marTop w:val="0"/>
                  <w:marBottom w:val="0"/>
                  <w:divBdr>
                    <w:top w:val="none" w:sz="0" w:space="0" w:color="auto"/>
                    <w:left w:val="none" w:sz="0" w:space="0" w:color="auto"/>
                    <w:bottom w:val="none" w:sz="0" w:space="0" w:color="auto"/>
                    <w:right w:val="none" w:sz="0" w:space="0" w:color="auto"/>
                  </w:divBdr>
                </w:div>
                <w:div w:id="966859067">
                  <w:marLeft w:val="0"/>
                  <w:marRight w:val="0"/>
                  <w:marTop w:val="0"/>
                  <w:marBottom w:val="0"/>
                  <w:divBdr>
                    <w:top w:val="none" w:sz="0" w:space="0" w:color="auto"/>
                    <w:left w:val="none" w:sz="0" w:space="0" w:color="auto"/>
                    <w:bottom w:val="none" w:sz="0" w:space="0" w:color="auto"/>
                    <w:right w:val="none" w:sz="0" w:space="0" w:color="auto"/>
                  </w:divBdr>
                </w:div>
              </w:divsChild>
            </w:div>
            <w:div w:id="631447469">
              <w:marLeft w:val="0"/>
              <w:marRight w:val="0"/>
              <w:marTop w:val="0"/>
              <w:marBottom w:val="0"/>
              <w:divBdr>
                <w:top w:val="none" w:sz="0" w:space="0" w:color="auto"/>
                <w:left w:val="none" w:sz="0" w:space="0" w:color="auto"/>
                <w:bottom w:val="none" w:sz="0" w:space="0" w:color="auto"/>
                <w:right w:val="none" w:sz="0" w:space="0" w:color="auto"/>
              </w:divBdr>
              <w:divsChild>
                <w:div w:id="972321438">
                  <w:marLeft w:val="0"/>
                  <w:marRight w:val="0"/>
                  <w:marTop w:val="0"/>
                  <w:marBottom w:val="0"/>
                  <w:divBdr>
                    <w:top w:val="none" w:sz="0" w:space="0" w:color="auto"/>
                    <w:left w:val="none" w:sz="0" w:space="0" w:color="auto"/>
                    <w:bottom w:val="none" w:sz="0" w:space="0" w:color="auto"/>
                    <w:right w:val="none" w:sz="0" w:space="0" w:color="auto"/>
                  </w:divBdr>
                  <w:divsChild>
                    <w:div w:id="1178154750">
                      <w:marLeft w:val="0"/>
                      <w:marRight w:val="0"/>
                      <w:marTop w:val="0"/>
                      <w:marBottom w:val="0"/>
                      <w:divBdr>
                        <w:top w:val="none" w:sz="0" w:space="0" w:color="auto"/>
                        <w:left w:val="none" w:sz="0" w:space="0" w:color="auto"/>
                        <w:bottom w:val="none" w:sz="0" w:space="0" w:color="auto"/>
                        <w:right w:val="none" w:sz="0" w:space="0" w:color="auto"/>
                      </w:divBdr>
                    </w:div>
                  </w:divsChild>
                </w:div>
                <w:div w:id="1625187672">
                  <w:marLeft w:val="0"/>
                  <w:marRight w:val="0"/>
                  <w:marTop w:val="0"/>
                  <w:marBottom w:val="0"/>
                  <w:divBdr>
                    <w:top w:val="none" w:sz="0" w:space="0" w:color="auto"/>
                    <w:left w:val="none" w:sz="0" w:space="0" w:color="auto"/>
                    <w:bottom w:val="none" w:sz="0" w:space="0" w:color="auto"/>
                    <w:right w:val="none" w:sz="0" w:space="0" w:color="auto"/>
                  </w:divBdr>
                  <w:divsChild>
                    <w:div w:id="879246691">
                      <w:marLeft w:val="0"/>
                      <w:marRight w:val="0"/>
                      <w:marTop w:val="0"/>
                      <w:marBottom w:val="0"/>
                      <w:divBdr>
                        <w:top w:val="none" w:sz="0" w:space="0" w:color="auto"/>
                        <w:left w:val="none" w:sz="0" w:space="0" w:color="auto"/>
                        <w:bottom w:val="none" w:sz="0" w:space="0" w:color="auto"/>
                        <w:right w:val="none" w:sz="0" w:space="0" w:color="auto"/>
                      </w:divBdr>
                    </w:div>
                    <w:div w:id="639112790">
                      <w:marLeft w:val="0"/>
                      <w:marRight w:val="0"/>
                      <w:marTop w:val="0"/>
                      <w:marBottom w:val="0"/>
                      <w:divBdr>
                        <w:top w:val="none" w:sz="0" w:space="0" w:color="auto"/>
                        <w:left w:val="none" w:sz="0" w:space="0" w:color="auto"/>
                        <w:bottom w:val="none" w:sz="0" w:space="0" w:color="auto"/>
                        <w:right w:val="none" w:sz="0" w:space="0" w:color="auto"/>
                      </w:divBdr>
                    </w:div>
                  </w:divsChild>
                </w:div>
                <w:div w:id="98768628">
                  <w:marLeft w:val="0"/>
                  <w:marRight w:val="0"/>
                  <w:marTop w:val="0"/>
                  <w:marBottom w:val="0"/>
                  <w:divBdr>
                    <w:top w:val="none" w:sz="0" w:space="0" w:color="auto"/>
                    <w:left w:val="none" w:sz="0" w:space="0" w:color="auto"/>
                    <w:bottom w:val="none" w:sz="0" w:space="0" w:color="auto"/>
                    <w:right w:val="none" w:sz="0" w:space="0" w:color="auto"/>
                  </w:divBdr>
                </w:div>
              </w:divsChild>
            </w:div>
            <w:div w:id="419326815">
              <w:marLeft w:val="0"/>
              <w:marRight w:val="0"/>
              <w:marTop w:val="0"/>
              <w:marBottom w:val="0"/>
              <w:divBdr>
                <w:top w:val="none" w:sz="0" w:space="0" w:color="auto"/>
                <w:left w:val="none" w:sz="0" w:space="0" w:color="auto"/>
                <w:bottom w:val="none" w:sz="0" w:space="0" w:color="auto"/>
                <w:right w:val="none" w:sz="0" w:space="0" w:color="auto"/>
              </w:divBdr>
              <w:divsChild>
                <w:div w:id="13163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2393">
          <w:marLeft w:val="0"/>
          <w:marRight w:val="0"/>
          <w:marTop w:val="0"/>
          <w:marBottom w:val="0"/>
          <w:divBdr>
            <w:top w:val="none" w:sz="0" w:space="0" w:color="auto"/>
            <w:left w:val="none" w:sz="0" w:space="0" w:color="auto"/>
            <w:bottom w:val="none" w:sz="0" w:space="0" w:color="auto"/>
            <w:right w:val="none" w:sz="0" w:space="0" w:color="auto"/>
          </w:divBdr>
          <w:divsChild>
            <w:div w:id="653609121">
              <w:marLeft w:val="0"/>
              <w:marRight w:val="0"/>
              <w:marTop w:val="0"/>
              <w:marBottom w:val="0"/>
              <w:divBdr>
                <w:top w:val="none" w:sz="0" w:space="0" w:color="auto"/>
                <w:left w:val="none" w:sz="0" w:space="0" w:color="auto"/>
                <w:bottom w:val="none" w:sz="0" w:space="0" w:color="auto"/>
                <w:right w:val="none" w:sz="0" w:space="0" w:color="auto"/>
              </w:divBdr>
            </w:div>
            <w:div w:id="1267737889">
              <w:marLeft w:val="0"/>
              <w:marRight w:val="0"/>
              <w:marTop w:val="0"/>
              <w:marBottom w:val="0"/>
              <w:divBdr>
                <w:top w:val="none" w:sz="0" w:space="0" w:color="auto"/>
                <w:left w:val="none" w:sz="0" w:space="0" w:color="auto"/>
                <w:bottom w:val="none" w:sz="0" w:space="0" w:color="auto"/>
                <w:right w:val="none" w:sz="0" w:space="0" w:color="auto"/>
              </w:divBdr>
              <w:divsChild>
                <w:div w:id="907886241">
                  <w:marLeft w:val="0"/>
                  <w:marRight w:val="0"/>
                  <w:marTop w:val="0"/>
                  <w:marBottom w:val="0"/>
                  <w:divBdr>
                    <w:top w:val="none" w:sz="0" w:space="0" w:color="auto"/>
                    <w:left w:val="none" w:sz="0" w:space="0" w:color="auto"/>
                    <w:bottom w:val="none" w:sz="0" w:space="0" w:color="auto"/>
                    <w:right w:val="none" w:sz="0" w:space="0" w:color="auto"/>
                  </w:divBdr>
                  <w:divsChild>
                    <w:div w:id="1792163936">
                      <w:marLeft w:val="0"/>
                      <w:marRight w:val="0"/>
                      <w:marTop w:val="0"/>
                      <w:marBottom w:val="0"/>
                      <w:divBdr>
                        <w:top w:val="none" w:sz="0" w:space="0" w:color="auto"/>
                        <w:left w:val="none" w:sz="0" w:space="0" w:color="auto"/>
                        <w:bottom w:val="none" w:sz="0" w:space="0" w:color="auto"/>
                        <w:right w:val="none" w:sz="0" w:space="0" w:color="auto"/>
                      </w:divBdr>
                    </w:div>
                  </w:divsChild>
                </w:div>
                <w:div w:id="1920864779">
                  <w:marLeft w:val="0"/>
                  <w:marRight w:val="0"/>
                  <w:marTop w:val="0"/>
                  <w:marBottom w:val="0"/>
                  <w:divBdr>
                    <w:top w:val="none" w:sz="0" w:space="0" w:color="auto"/>
                    <w:left w:val="none" w:sz="0" w:space="0" w:color="auto"/>
                    <w:bottom w:val="none" w:sz="0" w:space="0" w:color="auto"/>
                    <w:right w:val="none" w:sz="0" w:space="0" w:color="auto"/>
                  </w:divBdr>
                  <w:divsChild>
                    <w:div w:id="1028945120">
                      <w:marLeft w:val="0"/>
                      <w:marRight w:val="0"/>
                      <w:marTop w:val="0"/>
                      <w:marBottom w:val="0"/>
                      <w:divBdr>
                        <w:top w:val="none" w:sz="0" w:space="0" w:color="auto"/>
                        <w:left w:val="none" w:sz="0" w:space="0" w:color="auto"/>
                        <w:bottom w:val="none" w:sz="0" w:space="0" w:color="auto"/>
                        <w:right w:val="none" w:sz="0" w:space="0" w:color="auto"/>
                      </w:divBdr>
                      <w:divsChild>
                        <w:div w:id="1136020817">
                          <w:marLeft w:val="0"/>
                          <w:marRight w:val="0"/>
                          <w:marTop w:val="0"/>
                          <w:marBottom w:val="0"/>
                          <w:divBdr>
                            <w:top w:val="none" w:sz="0" w:space="0" w:color="auto"/>
                            <w:left w:val="none" w:sz="0" w:space="0" w:color="auto"/>
                            <w:bottom w:val="none" w:sz="0" w:space="0" w:color="auto"/>
                            <w:right w:val="none" w:sz="0" w:space="0" w:color="auto"/>
                          </w:divBdr>
                          <w:divsChild>
                            <w:div w:id="688528963">
                              <w:marLeft w:val="0"/>
                              <w:marRight w:val="0"/>
                              <w:marTop w:val="0"/>
                              <w:marBottom w:val="0"/>
                              <w:divBdr>
                                <w:top w:val="none" w:sz="0" w:space="0" w:color="auto"/>
                                <w:left w:val="none" w:sz="0" w:space="0" w:color="auto"/>
                                <w:bottom w:val="none" w:sz="0" w:space="0" w:color="auto"/>
                                <w:right w:val="none" w:sz="0" w:space="0" w:color="auto"/>
                              </w:divBdr>
                            </w:div>
                            <w:div w:id="598031092">
                              <w:marLeft w:val="0"/>
                              <w:marRight w:val="0"/>
                              <w:marTop w:val="0"/>
                              <w:marBottom w:val="0"/>
                              <w:divBdr>
                                <w:top w:val="none" w:sz="0" w:space="0" w:color="auto"/>
                                <w:left w:val="none" w:sz="0" w:space="0" w:color="auto"/>
                                <w:bottom w:val="none" w:sz="0" w:space="0" w:color="auto"/>
                                <w:right w:val="none" w:sz="0" w:space="0" w:color="auto"/>
                              </w:divBdr>
                              <w:divsChild>
                                <w:div w:id="2079545761">
                                  <w:marLeft w:val="0"/>
                                  <w:marRight w:val="0"/>
                                  <w:marTop w:val="0"/>
                                  <w:marBottom w:val="0"/>
                                  <w:divBdr>
                                    <w:top w:val="none" w:sz="0" w:space="0" w:color="auto"/>
                                    <w:left w:val="none" w:sz="0" w:space="0" w:color="auto"/>
                                    <w:bottom w:val="none" w:sz="0" w:space="0" w:color="auto"/>
                                    <w:right w:val="none" w:sz="0" w:space="0" w:color="auto"/>
                                  </w:divBdr>
                                  <w:divsChild>
                                    <w:div w:id="1443725020">
                                      <w:marLeft w:val="0"/>
                                      <w:marRight w:val="0"/>
                                      <w:marTop w:val="0"/>
                                      <w:marBottom w:val="0"/>
                                      <w:divBdr>
                                        <w:top w:val="none" w:sz="0" w:space="0" w:color="auto"/>
                                        <w:left w:val="none" w:sz="0" w:space="0" w:color="auto"/>
                                        <w:bottom w:val="none" w:sz="0" w:space="0" w:color="auto"/>
                                        <w:right w:val="none" w:sz="0" w:space="0" w:color="auto"/>
                                      </w:divBdr>
                                      <w:divsChild>
                                        <w:div w:id="17185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633">
              <w:marLeft w:val="0"/>
              <w:marRight w:val="0"/>
              <w:marTop w:val="0"/>
              <w:marBottom w:val="0"/>
              <w:divBdr>
                <w:top w:val="none" w:sz="0" w:space="0" w:color="auto"/>
                <w:left w:val="none" w:sz="0" w:space="0" w:color="auto"/>
                <w:bottom w:val="none" w:sz="0" w:space="0" w:color="auto"/>
                <w:right w:val="none" w:sz="0" w:space="0" w:color="auto"/>
              </w:divBdr>
            </w:div>
          </w:divsChild>
        </w:div>
        <w:div w:id="952204774">
          <w:marLeft w:val="0"/>
          <w:marRight w:val="0"/>
          <w:marTop w:val="0"/>
          <w:marBottom w:val="0"/>
          <w:divBdr>
            <w:top w:val="none" w:sz="0" w:space="0" w:color="auto"/>
            <w:left w:val="none" w:sz="0" w:space="0" w:color="auto"/>
            <w:bottom w:val="none" w:sz="0" w:space="0" w:color="auto"/>
            <w:right w:val="none" w:sz="0" w:space="0" w:color="auto"/>
          </w:divBdr>
          <w:divsChild>
            <w:div w:id="34280401">
              <w:marLeft w:val="0"/>
              <w:marRight w:val="0"/>
              <w:marTop w:val="0"/>
              <w:marBottom w:val="0"/>
              <w:divBdr>
                <w:top w:val="none" w:sz="0" w:space="0" w:color="auto"/>
                <w:left w:val="none" w:sz="0" w:space="0" w:color="auto"/>
                <w:bottom w:val="none" w:sz="0" w:space="0" w:color="auto"/>
                <w:right w:val="none" w:sz="0" w:space="0" w:color="auto"/>
              </w:divBdr>
            </w:div>
          </w:divsChild>
        </w:div>
        <w:div w:id="769471785">
          <w:marLeft w:val="0"/>
          <w:marRight w:val="0"/>
          <w:marTop w:val="0"/>
          <w:marBottom w:val="0"/>
          <w:divBdr>
            <w:top w:val="none" w:sz="0" w:space="0" w:color="auto"/>
            <w:left w:val="none" w:sz="0" w:space="0" w:color="auto"/>
            <w:bottom w:val="none" w:sz="0" w:space="0" w:color="auto"/>
            <w:right w:val="none" w:sz="0" w:space="0" w:color="auto"/>
          </w:divBdr>
          <w:divsChild>
            <w:div w:id="509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2018-03-05T07:36:00Z</dcterms:created>
  <dcterms:modified xsi:type="dcterms:W3CDTF">2018-03-05T07:40:00Z</dcterms:modified>
</cp:coreProperties>
</file>